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12825" w14:textId="77777777" w:rsidR="00B07E1A" w:rsidRPr="00B07E1A" w:rsidRDefault="00B07E1A" w:rsidP="00B07E1A">
      <w:pPr>
        <w:spacing w:after="0" w:line="240" w:lineRule="auto"/>
        <w:ind w:left="0" w:firstLine="0"/>
        <w:jc w:val="center"/>
        <w:rPr>
          <w:rFonts w:ascii="Lucida Handwriting" w:eastAsia="Times New Roman" w:hAnsi="Lucida Handwriting" w:cstheme="minorHAnsi"/>
          <w:b/>
          <w:bCs/>
          <w:color w:val="auto"/>
          <w:sz w:val="28"/>
          <w:szCs w:val="28"/>
        </w:rPr>
      </w:pPr>
      <w:r w:rsidRPr="00B07E1A">
        <w:rPr>
          <w:rFonts w:ascii="Lucida Handwriting" w:hAnsi="Lucida Handwriting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D4CD2BA" wp14:editId="6520D031">
            <wp:simplePos x="0" y="0"/>
            <wp:positionH relativeFrom="margin">
              <wp:posOffset>21590</wp:posOffset>
            </wp:positionH>
            <wp:positionV relativeFrom="paragraph">
              <wp:posOffset>7620</wp:posOffset>
            </wp:positionV>
            <wp:extent cx="960755" cy="967740"/>
            <wp:effectExtent l="0" t="0" r="0" b="3810"/>
            <wp:wrapSquare wrapText="bothSides"/>
            <wp:docPr id="2" name="Picture 201" descr="TRJS Owl rou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TRJS Owl roun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189" w:rsidRPr="00B07E1A">
        <w:rPr>
          <w:rFonts w:ascii="Lucida Handwriting" w:hAnsi="Lucida Handwriting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B61BB29" wp14:editId="4271B924">
            <wp:simplePos x="0" y="0"/>
            <wp:positionH relativeFrom="margin">
              <wp:posOffset>5745480</wp:posOffset>
            </wp:positionH>
            <wp:positionV relativeFrom="paragraph">
              <wp:posOffset>0</wp:posOffset>
            </wp:positionV>
            <wp:extent cx="922020" cy="952500"/>
            <wp:effectExtent l="0" t="0" r="0" b="0"/>
            <wp:wrapSquare wrapText="bothSides"/>
            <wp:docPr id="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10" r="15749" b="20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9E9" w:rsidRPr="00B07E1A">
        <w:rPr>
          <w:rFonts w:ascii="Lucida Handwriting" w:eastAsia="Times New Roman" w:hAnsi="Lucida Handwriting" w:cstheme="minorHAnsi"/>
          <w:b/>
          <w:bCs/>
          <w:color w:val="auto"/>
          <w:sz w:val="28"/>
          <w:szCs w:val="28"/>
        </w:rPr>
        <w:t>T</w:t>
      </w:r>
      <w:r w:rsidRPr="00B07E1A">
        <w:rPr>
          <w:rFonts w:ascii="Lucida Handwriting" w:eastAsia="Times New Roman" w:hAnsi="Lucida Handwriting" w:cstheme="minorHAnsi"/>
          <w:b/>
          <w:bCs/>
          <w:color w:val="auto"/>
          <w:sz w:val="28"/>
          <w:szCs w:val="28"/>
        </w:rPr>
        <w:t>homas Russell Junior School</w:t>
      </w:r>
    </w:p>
    <w:p w14:paraId="7DC9022A" w14:textId="2B999586" w:rsidR="00162C4A" w:rsidRPr="006E2147" w:rsidRDefault="00162C4A" w:rsidP="00B07E1A">
      <w:pPr>
        <w:spacing w:after="0" w:line="240" w:lineRule="auto"/>
        <w:ind w:left="0" w:firstLine="0"/>
        <w:jc w:val="center"/>
        <w:rPr>
          <w:rFonts w:ascii="Aptos" w:eastAsia="Times New Roman" w:hAnsi="Aptos" w:cstheme="minorHAnsi"/>
          <w:b/>
          <w:bCs/>
          <w:color w:val="auto"/>
          <w:sz w:val="32"/>
          <w:szCs w:val="32"/>
        </w:rPr>
      </w:pPr>
      <w:r w:rsidRPr="006E2147">
        <w:rPr>
          <w:rFonts w:ascii="Aptos" w:eastAsia="Times New Roman" w:hAnsi="Aptos" w:cstheme="minorHAnsi"/>
          <w:b/>
          <w:bCs/>
          <w:color w:val="auto"/>
          <w:sz w:val="32"/>
          <w:szCs w:val="32"/>
        </w:rPr>
        <w:t xml:space="preserve">Key </w:t>
      </w:r>
      <w:r w:rsidR="00BB2AD9">
        <w:rPr>
          <w:rFonts w:ascii="Aptos" w:eastAsia="Times New Roman" w:hAnsi="Aptos" w:cstheme="minorHAnsi"/>
          <w:b/>
          <w:bCs/>
          <w:color w:val="auto"/>
          <w:sz w:val="32"/>
          <w:szCs w:val="32"/>
        </w:rPr>
        <w:t>A</w:t>
      </w:r>
      <w:r w:rsidRPr="006E2147">
        <w:rPr>
          <w:rFonts w:ascii="Aptos" w:eastAsia="Times New Roman" w:hAnsi="Aptos" w:cstheme="minorHAnsi"/>
          <w:b/>
          <w:bCs/>
          <w:color w:val="auto"/>
          <w:sz w:val="32"/>
          <w:szCs w:val="32"/>
        </w:rPr>
        <w:t xml:space="preserve">reas for </w:t>
      </w:r>
      <w:r w:rsidR="005B19E9">
        <w:rPr>
          <w:rFonts w:ascii="Aptos" w:eastAsia="Times New Roman" w:hAnsi="Aptos" w:cstheme="minorHAnsi"/>
          <w:b/>
          <w:bCs/>
          <w:color w:val="auto"/>
          <w:sz w:val="32"/>
          <w:szCs w:val="32"/>
        </w:rPr>
        <w:t>I</w:t>
      </w:r>
      <w:r w:rsidRPr="006E2147">
        <w:rPr>
          <w:rFonts w:ascii="Aptos" w:eastAsia="Times New Roman" w:hAnsi="Aptos" w:cstheme="minorHAnsi"/>
          <w:b/>
          <w:bCs/>
          <w:color w:val="auto"/>
          <w:sz w:val="32"/>
          <w:szCs w:val="32"/>
        </w:rPr>
        <w:t xml:space="preserve">mprovement </w:t>
      </w:r>
      <w:r w:rsidR="005B19E9">
        <w:rPr>
          <w:rFonts w:ascii="Aptos" w:eastAsia="Times New Roman" w:hAnsi="Aptos" w:cstheme="minorHAnsi"/>
          <w:b/>
          <w:bCs/>
          <w:color w:val="auto"/>
          <w:sz w:val="32"/>
          <w:szCs w:val="32"/>
        </w:rPr>
        <w:t>2025-2026</w:t>
      </w:r>
    </w:p>
    <w:p w14:paraId="2364F102" w14:textId="5BDB8797" w:rsidR="00162C4A" w:rsidRDefault="00162C4A" w:rsidP="00162C4A">
      <w:pPr>
        <w:spacing w:after="0" w:line="240" w:lineRule="auto"/>
        <w:ind w:left="0" w:firstLine="0"/>
        <w:jc w:val="left"/>
        <w:rPr>
          <w:rFonts w:ascii="Aptos" w:eastAsia="Times New Roman" w:hAnsi="Aptos" w:cstheme="minorHAnsi"/>
          <w:color w:val="FF0000"/>
          <w:sz w:val="28"/>
          <w:szCs w:val="28"/>
        </w:rPr>
      </w:pPr>
    </w:p>
    <w:p w14:paraId="4392617A" w14:textId="77777777" w:rsidR="00B07E1A" w:rsidRDefault="00B07E1A" w:rsidP="00162C4A">
      <w:pPr>
        <w:spacing w:after="0" w:line="240" w:lineRule="auto"/>
        <w:ind w:left="0" w:firstLine="0"/>
        <w:jc w:val="left"/>
        <w:rPr>
          <w:rFonts w:ascii="Aptos" w:eastAsia="Times New Roman" w:hAnsi="Aptos" w:cstheme="minorHAnsi"/>
          <w:color w:val="FF0000"/>
          <w:sz w:val="28"/>
          <w:szCs w:val="28"/>
        </w:rPr>
      </w:pPr>
    </w:p>
    <w:p w14:paraId="13F0AE73" w14:textId="77777777" w:rsidR="00B07E1A" w:rsidRPr="006E2147" w:rsidRDefault="00B07E1A" w:rsidP="00162C4A">
      <w:pPr>
        <w:spacing w:after="0" w:line="240" w:lineRule="auto"/>
        <w:ind w:left="0" w:firstLine="0"/>
        <w:jc w:val="left"/>
        <w:rPr>
          <w:rFonts w:ascii="Aptos" w:eastAsia="Times New Roman" w:hAnsi="Aptos" w:cstheme="minorHAnsi"/>
          <w:color w:val="FF0000"/>
          <w:sz w:val="28"/>
          <w:szCs w:val="28"/>
        </w:rPr>
      </w:pPr>
    </w:p>
    <w:tbl>
      <w:tblPr>
        <w:tblStyle w:val="TableGrid2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62C4A" w:rsidRPr="006E2147" w14:paraId="7D26C81C" w14:textId="77777777" w:rsidTr="00322493">
        <w:tc>
          <w:tcPr>
            <w:tcW w:w="10485" w:type="dxa"/>
            <w:shd w:val="clear" w:color="auto" w:fill="92D050"/>
          </w:tcPr>
          <w:p w14:paraId="727E94FE" w14:textId="3FF99E0D" w:rsidR="00162C4A" w:rsidRPr="006E2147" w:rsidRDefault="00162C4A" w:rsidP="00602FA9">
            <w:pPr>
              <w:spacing w:after="0" w:line="240" w:lineRule="auto"/>
              <w:ind w:left="0" w:firstLine="0"/>
              <w:jc w:val="left"/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</w:pPr>
            <w:r w:rsidRPr="006E2147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 xml:space="preserve">Area 1: </w:t>
            </w:r>
            <w:r w:rsidR="00BB264E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>Safeguarding</w:t>
            </w:r>
          </w:p>
        </w:tc>
      </w:tr>
      <w:tr w:rsidR="00162C4A" w:rsidRPr="006E2147" w14:paraId="687B5282" w14:textId="77777777" w:rsidTr="00602FA9">
        <w:tc>
          <w:tcPr>
            <w:tcW w:w="10485" w:type="dxa"/>
          </w:tcPr>
          <w:p w14:paraId="3E269051" w14:textId="1881C73F" w:rsidR="00162C4A" w:rsidRPr="006E4C7C" w:rsidRDefault="00FD3545" w:rsidP="006E4C7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 w:rsidRPr="00F969C1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 xml:space="preserve">To adopt </w:t>
            </w:r>
            <w:r w:rsidR="000748C5" w:rsidRPr="00F969C1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“</w:t>
            </w:r>
            <w:r w:rsidR="003A6F76" w:rsidRPr="00F969C1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My Concern</w:t>
            </w:r>
            <w:r w:rsidR="000748C5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”</w:t>
            </w:r>
            <w:r w:rsidRPr="00F36A12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in all year groups to enhance the recording, monitoring and analysin</w:t>
            </w:r>
            <w:r w:rsidR="00F36A12" w:rsidRPr="00F36A12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g of </w:t>
            </w:r>
            <w:r w:rsidRPr="00F36A12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safeguarding</w:t>
            </w:r>
            <w:r w:rsidR="00F36A12" w:rsidRPr="00F36A12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concerns</w:t>
            </w:r>
          </w:p>
        </w:tc>
      </w:tr>
      <w:tr w:rsidR="00BB264E" w:rsidRPr="006E2147" w14:paraId="6459C44B" w14:textId="77777777" w:rsidTr="00322493">
        <w:tc>
          <w:tcPr>
            <w:tcW w:w="10485" w:type="dxa"/>
            <w:shd w:val="clear" w:color="auto" w:fill="92D050"/>
          </w:tcPr>
          <w:p w14:paraId="0898AE0C" w14:textId="0F1A8488" w:rsidR="00BB264E" w:rsidRPr="00322493" w:rsidRDefault="00BB264E" w:rsidP="00602FA9">
            <w:pPr>
              <w:spacing w:after="0" w:line="240" w:lineRule="auto"/>
              <w:ind w:left="0" w:firstLine="0"/>
              <w:jc w:val="left"/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</w:pPr>
            <w:r w:rsidRPr="00322493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 xml:space="preserve">Area </w:t>
            </w:r>
            <w:r w:rsidR="00DE4AA6" w:rsidRPr="00322493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>2: Inclusion</w:t>
            </w:r>
          </w:p>
        </w:tc>
      </w:tr>
      <w:tr w:rsidR="00564C82" w:rsidRPr="006E2147" w14:paraId="5C982C06" w14:textId="77777777" w:rsidTr="00564C82">
        <w:tc>
          <w:tcPr>
            <w:tcW w:w="10485" w:type="dxa"/>
            <w:shd w:val="clear" w:color="auto" w:fill="FFFFFF" w:themeFill="background1"/>
          </w:tcPr>
          <w:p w14:paraId="42E43E39" w14:textId="77777777" w:rsidR="0086734D" w:rsidRPr="00996782" w:rsidRDefault="00F36A12" w:rsidP="006E4C7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</w:pPr>
            <w:r w:rsidRPr="00F36A12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To </w:t>
            </w:r>
            <w:r w:rsidRPr="00F969C1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embed</w:t>
            </w:r>
            <w:r w:rsidRPr="00F36A12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the provision </w:t>
            </w:r>
            <w:r w:rsidR="00C23BD9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and</w:t>
            </w:r>
            <w:r w:rsidRPr="00F36A12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support for </w:t>
            </w:r>
            <w:r w:rsidRPr="00F969C1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Early Reading and Maths</w:t>
            </w:r>
            <w:r w:rsidRPr="00F36A12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, through the effective </w:t>
            </w:r>
            <w:r w:rsidRPr="00996782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implementation of EPATT in Reading and Maths</w:t>
            </w:r>
          </w:p>
          <w:p w14:paraId="063C9120" w14:textId="181B720F" w:rsidR="00996782" w:rsidRPr="00095F04" w:rsidRDefault="00996782" w:rsidP="006E4C7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</w:pPr>
            <w:r w:rsidRPr="00095F0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To</w:t>
            </w:r>
            <w:r w:rsidR="008D3DBB" w:rsidRPr="00095F0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ensure the </w:t>
            </w:r>
            <w:r w:rsidR="008D3DBB" w:rsidRPr="00095F04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inclusion of all vulnerable pupils</w:t>
            </w:r>
            <w:r w:rsidR="008D3DBB" w:rsidRPr="00095F0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in </w:t>
            </w:r>
            <w:r w:rsidR="00095F04" w:rsidRPr="00095F0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school activities, both in</w:t>
            </w:r>
            <w:r w:rsidR="00947830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lessons </w:t>
            </w:r>
            <w:r w:rsidR="00095F04" w:rsidRPr="00095F0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and beyond the classroom</w:t>
            </w:r>
          </w:p>
        </w:tc>
      </w:tr>
      <w:tr w:rsidR="00DE4AA6" w:rsidRPr="006E2147" w14:paraId="40E1FE92" w14:textId="77777777" w:rsidTr="00322493">
        <w:tc>
          <w:tcPr>
            <w:tcW w:w="10485" w:type="dxa"/>
            <w:shd w:val="clear" w:color="auto" w:fill="92D050"/>
          </w:tcPr>
          <w:p w14:paraId="4A9E95B4" w14:textId="472F83E9" w:rsidR="00DE4AA6" w:rsidRPr="00322493" w:rsidRDefault="00DE4AA6" w:rsidP="00602FA9">
            <w:pPr>
              <w:spacing w:after="0" w:line="240" w:lineRule="auto"/>
              <w:ind w:left="0" w:firstLine="0"/>
              <w:jc w:val="left"/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</w:pPr>
            <w:r w:rsidRPr="00322493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>Area 3: Curriculum and Teaching</w:t>
            </w:r>
          </w:p>
        </w:tc>
      </w:tr>
      <w:tr w:rsidR="00322493" w:rsidRPr="006E2147" w14:paraId="6FEC9323" w14:textId="77777777" w:rsidTr="00602FA9">
        <w:tc>
          <w:tcPr>
            <w:tcW w:w="10485" w:type="dxa"/>
          </w:tcPr>
          <w:p w14:paraId="61D59F52" w14:textId="4E251EEE" w:rsidR="00322493" w:rsidRPr="00477824" w:rsidRDefault="00322493" w:rsidP="0047782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To </w:t>
            </w:r>
            <w:r w:rsidRPr="00477824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embed</w:t>
            </w: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effective practice </w:t>
            </w:r>
            <w:r w:rsidR="00C74ABF"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in the </w:t>
            </w:r>
            <w:r w:rsidRPr="00477824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science of metacognition</w:t>
            </w: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with a specific focus on </w:t>
            </w:r>
            <w:r w:rsidRPr="00477824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oracy</w:t>
            </w:r>
            <w:r w:rsidR="007363E5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(teacher talk, pupil talk, talk </w:t>
            </w:r>
            <w:r w:rsidRPr="00477824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for</w:t>
            </w: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learning and talk </w:t>
            </w:r>
            <w:r w:rsidRPr="00477824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about</w:t>
            </w: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learning)</w:t>
            </w:r>
          </w:p>
          <w:p w14:paraId="5B4E057F" w14:textId="3D6B8001" w:rsidR="00322493" w:rsidRPr="00477824" w:rsidRDefault="00322493" w:rsidP="0047782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To work more </w:t>
            </w:r>
            <w:r w:rsidRPr="00477824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collaboratively</w:t>
            </w: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with other schools to develop profes</w:t>
            </w:r>
            <w:r w:rsidR="00337483"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s</w:t>
            </w: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ionally, build on effective practice and moderate and validate </w:t>
            </w:r>
            <w:r w:rsidR="0086734D"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the </w:t>
            </w: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curriculum and assessment</w:t>
            </w:r>
          </w:p>
          <w:p w14:paraId="7007A25C" w14:textId="56718116" w:rsidR="0086734D" w:rsidRPr="00477824" w:rsidRDefault="00F36A12" w:rsidP="0047782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c) </w:t>
            </w:r>
            <w:r w:rsidR="0086734D"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</w:t>
            </w:r>
            <w:r w:rsidR="00322493"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To </w:t>
            </w:r>
            <w:r w:rsidR="00322493" w:rsidRPr="00477824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enhance teaching and learning across the curriculum</w:t>
            </w:r>
            <w:r w:rsidR="00322493"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by the effective use of </w:t>
            </w:r>
            <w:r w:rsidR="00FC5232"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technology especially </w:t>
            </w:r>
            <w:r w:rsidR="00322493" w:rsidRPr="00477824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iPads</w:t>
            </w:r>
          </w:p>
        </w:tc>
      </w:tr>
      <w:tr w:rsidR="00DE4AA6" w:rsidRPr="006E2147" w14:paraId="48A9BD81" w14:textId="77777777" w:rsidTr="0027761B">
        <w:tc>
          <w:tcPr>
            <w:tcW w:w="10485" w:type="dxa"/>
            <w:shd w:val="clear" w:color="auto" w:fill="92D050"/>
          </w:tcPr>
          <w:p w14:paraId="48964A35" w14:textId="529BB142" w:rsidR="00DE4AA6" w:rsidRPr="0027761B" w:rsidRDefault="00DE4AA6" w:rsidP="00602FA9">
            <w:pPr>
              <w:spacing w:after="0" w:line="240" w:lineRule="auto"/>
              <w:ind w:left="0" w:firstLine="0"/>
              <w:jc w:val="left"/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</w:pPr>
            <w:r w:rsidRPr="0027761B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>Area 4: Achievement</w:t>
            </w:r>
          </w:p>
        </w:tc>
      </w:tr>
      <w:tr w:rsidR="00564C82" w:rsidRPr="006E2147" w14:paraId="585D2EE7" w14:textId="77777777" w:rsidTr="00602FA9">
        <w:tc>
          <w:tcPr>
            <w:tcW w:w="10485" w:type="dxa"/>
          </w:tcPr>
          <w:p w14:paraId="30CCFD5F" w14:textId="4320E9EC" w:rsidR="00A23B97" w:rsidRPr="00A23B97" w:rsidRDefault="00A23B97" w:rsidP="00A23B9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To </w:t>
            </w:r>
            <w:r w:rsidRPr="00A23B97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implement a revised approach to guided reading</w:t>
            </w:r>
            <w:r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while raising the engagement of all pupils in using Reading Plus to maintain high standards at expected (90%+) and greater depth (50%+) in Y3-5 and by the end of KS2</w:t>
            </w:r>
          </w:p>
          <w:p w14:paraId="58AF2D67" w14:textId="3AB9FCCE" w:rsidR="00A23B97" w:rsidRPr="00A23B97" w:rsidRDefault="00A23B97" w:rsidP="00A23B9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To </w:t>
            </w:r>
            <w:r w:rsidRPr="00A23B97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embed the whole writing process</w:t>
            </w:r>
            <w:r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and ensure that teachers provide children with the skills needed to edit and publish accurate work to raise standards at expected (85%) and greater depth (1</w:t>
            </w:r>
            <w:r w:rsidR="00B63F5A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5</w:t>
            </w:r>
            <w:r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%) in Y3-5 and by the end of KS2</w:t>
            </w:r>
          </w:p>
          <w:p w14:paraId="397854E2" w14:textId="65EFD814" w:rsidR="00BE68F3" w:rsidRPr="00A23B97" w:rsidRDefault="0027761B" w:rsidP="00A23B9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To </w:t>
            </w:r>
            <w:r w:rsidRPr="00A23B97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embed the approach to reasoning in maths</w:t>
            </w:r>
            <w:r w:rsidR="00B07E1A" w:rsidRPr="00A23B97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B07E1A"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and </w:t>
            </w:r>
            <w:r w:rsidR="00FC7998"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raise standards </w:t>
            </w:r>
            <w:r w:rsidR="004269E8"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at expected (8</w:t>
            </w:r>
            <w:r w:rsidR="00B63F5A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8</w:t>
            </w:r>
            <w:r w:rsidR="004269E8"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%) and greater depth (40%) in Y3-5 and by the end of KS2</w:t>
            </w:r>
            <w:r w:rsidR="00E71304" w:rsidRPr="00A23B97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 </w:t>
            </w:r>
          </w:p>
        </w:tc>
      </w:tr>
      <w:tr w:rsidR="00DE4AA6" w:rsidRPr="006E2147" w14:paraId="2367DB75" w14:textId="77777777" w:rsidTr="00B07E1A">
        <w:tc>
          <w:tcPr>
            <w:tcW w:w="10485" w:type="dxa"/>
            <w:shd w:val="clear" w:color="auto" w:fill="92D050"/>
          </w:tcPr>
          <w:p w14:paraId="2FA9E2A0" w14:textId="16686B4E" w:rsidR="00564C82" w:rsidRPr="000748C5" w:rsidRDefault="00DE4AA6" w:rsidP="00602FA9">
            <w:pPr>
              <w:spacing w:after="0" w:line="240" w:lineRule="auto"/>
              <w:ind w:left="0" w:firstLine="0"/>
              <w:jc w:val="left"/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</w:pPr>
            <w:r w:rsidRPr="00B07E1A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>Area 5: Attendance and Behaviour</w:t>
            </w:r>
          </w:p>
        </w:tc>
      </w:tr>
      <w:tr w:rsidR="00564C82" w:rsidRPr="006E2147" w14:paraId="53AD53B2" w14:textId="77777777" w:rsidTr="00602FA9">
        <w:tc>
          <w:tcPr>
            <w:tcW w:w="10485" w:type="dxa"/>
          </w:tcPr>
          <w:p w14:paraId="1DCAB569" w14:textId="47819B4C" w:rsidR="00564C82" w:rsidRPr="009C25AF" w:rsidRDefault="00337483" w:rsidP="0086734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To refine the </w:t>
            </w:r>
            <w:r w:rsidR="00564C82" w:rsidRPr="008F48D2">
              <w:rPr>
                <w:rFonts w:ascii="Aptos" w:eastAsia="Times New Roman" w:hAnsi="Aptos" w:cs="Calibri"/>
                <w:b/>
                <w:bCs/>
                <w:color w:val="000000" w:themeColor="text1"/>
                <w:sz w:val="24"/>
                <w:szCs w:val="24"/>
              </w:rPr>
              <w:t>positive behaviour policy</w:t>
            </w:r>
            <w:r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with a focus</w:t>
            </w:r>
            <w:r w:rsidR="007706D6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on </w:t>
            </w:r>
            <w:r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RESILIENCE</w:t>
            </w:r>
            <w:r w:rsidR="007706D6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to help all children regulate and </w:t>
            </w:r>
            <w:r w:rsidR="002C348D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resolve any problems/conflicts</w:t>
            </w:r>
          </w:p>
          <w:p w14:paraId="4E05E84B" w14:textId="42E89B4D" w:rsidR="00BE68F3" w:rsidRPr="006E4C7C" w:rsidRDefault="009C25AF" w:rsidP="006E4C7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To </w:t>
            </w:r>
            <w:r w:rsidRPr="002C6DD8">
              <w:rPr>
                <w:rFonts w:ascii="Aptos" w:eastAsia="Times New Roman" w:hAnsi="Aptos" w:cs="Calibri"/>
                <w:b/>
                <w:bCs/>
                <w:color w:val="000000" w:themeColor="text1"/>
                <w:sz w:val="24"/>
                <w:szCs w:val="24"/>
              </w:rPr>
              <w:t xml:space="preserve">raise </w:t>
            </w:r>
            <w:r w:rsidR="00337483">
              <w:rPr>
                <w:rFonts w:ascii="Aptos" w:eastAsia="Times New Roman" w:hAnsi="Aptos" w:cs="Calibri"/>
                <w:b/>
                <w:bCs/>
                <w:color w:val="000000" w:themeColor="text1"/>
                <w:sz w:val="24"/>
                <w:szCs w:val="24"/>
              </w:rPr>
              <w:t xml:space="preserve">whole school </w:t>
            </w:r>
            <w:r w:rsidRPr="002C6DD8">
              <w:rPr>
                <w:rFonts w:ascii="Aptos" w:eastAsia="Times New Roman" w:hAnsi="Aptos" w:cs="Calibri"/>
                <w:b/>
                <w:bCs/>
                <w:color w:val="000000" w:themeColor="text1"/>
                <w:sz w:val="24"/>
                <w:szCs w:val="24"/>
              </w:rPr>
              <w:t>attendance to 97.5%</w:t>
            </w:r>
            <w:r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and reduce the number of </w:t>
            </w:r>
            <w:r w:rsidR="00EC575A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PAs (</w:t>
            </w:r>
            <w:r w:rsidR="002C6DD8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persistent absentees</w:t>
            </w:r>
            <w:r w:rsidR="00EC575A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)</w:t>
            </w:r>
            <w:r w:rsidR="002C6DD8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to less than </w:t>
            </w:r>
            <w:r w:rsidR="00EC575A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3</w:t>
            </w:r>
            <w:r w:rsidR="002C6DD8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%</w:t>
            </w:r>
            <w:r w:rsidR="00337483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, with a specific focus on </w:t>
            </w:r>
            <w:r w:rsidR="006E4C7C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vulnerable children</w:t>
            </w:r>
          </w:p>
        </w:tc>
      </w:tr>
      <w:tr w:rsidR="00162C4A" w:rsidRPr="006E2147" w14:paraId="0AA83E93" w14:textId="77777777" w:rsidTr="0086734D">
        <w:tc>
          <w:tcPr>
            <w:tcW w:w="10485" w:type="dxa"/>
            <w:shd w:val="clear" w:color="auto" w:fill="92D050"/>
          </w:tcPr>
          <w:p w14:paraId="386EB87C" w14:textId="5A1B3A8F" w:rsidR="00162C4A" w:rsidRPr="006E2147" w:rsidRDefault="00162C4A" w:rsidP="00602FA9">
            <w:pPr>
              <w:spacing w:after="0" w:line="240" w:lineRule="auto"/>
              <w:ind w:left="0" w:firstLine="0"/>
              <w:jc w:val="left"/>
              <w:rPr>
                <w:rFonts w:ascii="Aptos" w:eastAsia="Times New Roman" w:hAnsi="Aptos" w:cstheme="minorHAnsi"/>
                <w:color w:val="000000" w:themeColor="text1"/>
                <w:sz w:val="28"/>
                <w:szCs w:val="28"/>
              </w:rPr>
            </w:pPr>
            <w:r w:rsidRPr="006E2147">
              <w:rPr>
                <w:rFonts w:ascii="Aptos" w:eastAsia="Times New Roman" w:hAnsi="Aptos" w:cstheme="minorHAnsi"/>
                <w:b/>
                <w:bCs/>
                <w:color w:val="000000" w:themeColor="text1"/>
                <w:sz w:val="28"/>
                <w:szCs w:val="28"/>
              </w:rPr>
              <w:t xml:space="preserve">Area </w:t>
            </w:r>
            <w:r w:rsidR="001A1DDC">
              <w:rPr>
                <w:rFonts w:ascii="Aptos" w:eastAsia="Times New Roman" w:hAnsi="Aptos" w:cstheme="minorHAnsi"/>
                <w:b/>
                <w:bCs/>
                <w:color w:val="000000" w:themeColor="text1"/>
                <w:sz w:val="28"/>
                <w:szCs w:val="28"/>
              </w:rPr>
              <w:t>6</w:t>
            </w:r>
            <w:r w:rsidRPr="006E2147">
              <w:rPr>
                <w:rFonts w:ascii="Aptos" w:eastAsia="Times New Roman" w:hAnsi="Aptos" w:cstheme="minorHAnsi"/>
                <w:b/>
                <w:bCs/>
                <w:color w:val="000000" w:themeColor="text1"/>
                <w:sz w:val="28"/>
                <w:szCs w:val="28"/>
              </w:rPr>
              <w:t>: Personal Development</w:t>
            </w:r>
            <w:r w:rsidR="001A1DDC">
              <w:rPr>
                <w:rFonts w:ascii="Aptos" w:eastAsia="Times New Roman" w:hAnsi="Aptos" w:cstheme="minorHAnsi"/>
                <w:b/>
                <w:bCs/>
                <w:color w:val="000000" w:themeColor="text1"/>
                <w:sz w:val="28"/>
                <w:szCs w:val="28"/>
              </w:rPr>
              <w:t xml:space="preserve"> and Wellbeing</w:t>
            </w:r>
          </w:p>
        </w:tc>
      </w:tr>
      <w:tr w:rsidR="00162C4A" w:rsidRPr="006E2147" w14:paraId="3E63E0E1" w14:textId="77777777" w:rsidTr="00602FA9">
        <w:tc>
          <w:tcPr>
            <w:tcW w:w="10485" w:type="dxa"/>
            <w:tcBorders>
              <w:bottom w:val="single" w:sz="4" w:space="0" w:color="auto"/>
            </w:tcBorders>
          </w:tcPr>
          <w:p w14:paraId="378C0180" w14:textId="77777777" w:rsidR="00CA763C" w:rsidRPr="00F75D43" w:rsidRDefault="00CA763C" w:rsidP="00CA763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 w:rsidRPr="0086734D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To enhance the </w:t>
            </w:r>
            <w:r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support for the </w:t>
            </w:r>
            <w:r w:rsidRPr="0086734D">
              <w:rPr>
                <w:rFonts w:ascii="Aptos" w:eastAsia="Times New Roman" w:hAnsi="Aptos" w:cs="Calibri"/>
                <w:b/>
                <w:bCs/>
                <w:color w:val="000000" w:themeColor="text1"/>
                <w:sz w:val="24"/>
                <w:szCs w:val="24"/>
              </w:rPr>
              <w:t xml:space="preserve">well-being of children </w:t>
            </w:r>
            <w:r w:rsidRPr="0086734D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through a focus on</w:t>
            </w:r>
            <w:r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</w:t>
            </w:r>
            <w:r w:rsidRPr="0086734D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RESILIENC</w:t>
            </w:r>
            <w:r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E and a targeted approach to encourage inclusion for all pupils in all areas of the curriculum</w:t>
            </w:r>
          </w:p>
          <w:p w14:paraId="721EE23D" w14:textId="713FCBF7" w:rsidR="00162C4A" w:rsidRPr="00BB2AD9" w:rsidRDefault="00162C4A" w:rsidP="00CA763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  <w:lang w:eastAsia="en-US"/>
              </w:rPr>
            </w:pPr>
            <w:r w:rsidRPr="00BB2AD9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</w:rPr>
              <w:t xml:space="preserve">To </w:t>
            </w:r>
            <w:r w:rsidRPr="00BB2AD9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  <w:lang w:eastAsia="en-US"/>
              </w:rPr>
              <w:t xml:space="preserve">implement the </w:t>
            </w:r>
            <w:r w:rsidRPr="00BB2AD9">
              <w:rPr>
                <w:rFonts w:ascii="Aptos" w:eastAsia="Times New Roman" w:hAnsi="Aptos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  <w:t>OPAL playground project</w:t>
            </w:r>
            <w:r w:rsidRPr="00BB2AD9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  <w:lang w:eastAsia="en-US"/>
              </w:rPr>
              <w:t xml:space="preserve"> and promote mental health</w:t>
            </w:r>
            <w:r w:rsidR="00723232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  <w:lang w:eastAsia="en-US"/>
              </w:rPr>
              <w:t xml:space="preserve"> through play</w:t>
            </w:r>
            <w:r w:rsidR="006E4C7C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</w:rPr>
              <w:t>; a</w:t>
            </w:r>
            <w:r w:rsidRPr="00BB2AD9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</w:rPr>
              <w:t xml:space="preserve">chieve </w:t>
            </w:r>
            <w:r w:rsidR="006E4C7C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</w:rPr>
              <w:t xml:space="preserve">OPAL </w:t>
            </w:r>
            <w:r w:rsidRPr="00BB2AD9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</w:rPr>
              <w:t>accreditation by Summer 2026</w:t>
            </w:r>
          </w:p>
          <w:p w14:paraId="25DA2FAE" w14:textId="6D4C9ECB" w:rsidR="00162C4A" w:rsidRPr="006E4C7C" w:rsidRDefault="00766F81" w:rsidP="00CA763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  <w:lang w:eastAsia="en-US"/>
              </w:rPr>
            </w:pPr>
            <w:r w:rsidRPr="00BB2AD9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</w:rPr>
              <w:t xml:space="preserve">To </w:t>
            </w:r>
            <w:r w:rsidR="0022513A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</w:rPr>
              <w:t>pre</w:t>
            </w:r>
            <w:r w:rsidR="00702561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</w:rPr>
              <w:t xml:space="preserve">pare for the </w:t>
            </w:r>
            <w:r w:rsidR="00702561" w:rsidRPr="00702561">
              <w:rPr>
                <w:rFonts w:ascii="Aptos" w:eastAsia="Times New Roman" w:hAnsi="Aptos" w:cstheme="minorHAnsi"/>
                <w:b/>
                <w:bCs/>
                <w:color w:val="000000" w:themeColor="text1"/>
                <w:sz w:val="24"/>
                <w:szCs w:val="24"/>
              </w:rPr>
              <w:t>implementation of the new RHE curriculum</w:t>
            </w:r>
            <w:r w:rsidR="00702561">
              <w:rPr>
                <w:rFonts w:ascii="Aptos" w:eastAsia="Times New Roman" w:hAnsi="Aptos" w:cstheme="minorHAnsi"/>
                <w:color w:val="000000" w:themeColor="text1"/>
                <w:sz w:val="24"/>
                <w:szCs w:val="24"/>
              </w:rPr>
              <w:t xml:space="preserve"> for September 2026</w:t>
            </w:r>
          </w:p>
        </w:tc>
      </w:tr>
      <w:tr w:rsidR="00162C4A" w:rsidRPr="006E2147" w14:paraId="3EA91D91" w14:textId="77777777" w:rsidTr="0086734D">
        <w:tc>
          <w:tcPr>
            <w:tcW w:w="10485" w:type="dxa"/>
            <w:tcBorders>
              <w:bottom w:val="single" w:sz="4" w:space="0" w:color="auto"/>
            </w:tcBorders>
            <w:shd w:val="clear" w:color="auto" w:fill="92D050"/>
          </w:tcPr>
          <w:p w14:paraId="18B6FA32" w14:textId="2FD963D6" w:rsidR="00162C4A" w:rsidRPr="006E2147" w:rsidRDefault="00162C4A" w:rsidP="00602FA9">
            <w:pPr>
              <w:spacing w:after="0" w:line="240" w:lineRule="auto"/>
              <w:ind w:left="0" w:firstLine="0"/>
              <w:jc w:val="left"/>
              <w:rPr>
                <w:rFonts w:ascii="Aptos" w:eastAsia="Times New Roman" w:hAnsi="Aptos" w:cstheme="minorHAnsi"/>
                <w:color w:val="000000" w:themeColor="text1"/>
                <w:sz w:val="28"/>
                <w:szCs w:val="28"/>
              </w:rPr>
            </w:pPr>
            <w:r w:rsidRPr="006E2147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 xml:space="preserve">Area </w:t>
            </w:r>
            <w:r w:rsidR="001A1DDC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>7</w:t>
            </w:r>
            <w:r w:rsidRPr="006E2147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 xml:space="preserve">: Leadership and </w:t>
            </w:r>
            <w:r w:rsidR="001A1DDC">
              <w:rPr>
                <w:rFonts w:ascii="Aptos" w:eastAsia="Times New Roman" w:hAnsi="Aptos" w:cstheme="minorHAnsi"/>
                <w:b/>
                <w:bCs/>
                <w:color w:val="auto"/>
                <w:sz w:val="28"/>
                <w:szCs w:val="28"/>
              </w:rPr>
              <w:t>Governance</w:t>
            </w:r>
          </w:p>
        </w:tc>
      </w:tr>
      <w:tr w:rsidR="00162C4A" w:rsidRPr="0046691C" w14:paraId="35BDA49F" w14:textId="77777777" w:rsidTr="00602FA9">
        <w:tc>
          <w:tcPr>
            <w:tcW w:w="10485" w:type="dxa"/>
          </w:tcPr>
          <w:p w14:paraId="46BF9ACF" w14:textId="669962BE" w:rsidR="00162C4A" w:rsidRPr="00BB2AD9" w:rsidRDefault="00162C4A" w:rsidP="00BB2AD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 w:rsidRPr="00BB2AD9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To embed </w:t>
            </w:r>
            <w:r w:rsidRPr="00BB2AD9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>coaching for teachers to embed science of metacognition and oracy</w:t>
            </w:r>
          </w:p>
          <w:p w14:paraId="3FA2D409" w14:textId="0F37949F" w:rsidR="00162C4A" w:rsidRPr="00BB2AD9" w:rsidRDefault="00162C4A" w:rsidP="00BB2AD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</w:pPr>
            <w:r w:rsidRPr="00BB2AD9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To enhance the </w:t>
            </w:r>
            <w:r w:rsidRPr="00BB2AD9">
              <w:rPr>
                <w:rFonts w:ascii="Aptos" w:eastAsia="Times New Roman" w:hAnsi="Aptos" w:cstheme="minorHAnsi"/>
                <w:b/>
                <w:bCs/>
                <w:color w:val="auto"/>
                <w:sz w:val="24"/>
                <w:szCs w:val="24"/>
              </w:rPr>
              <w:t xml:space="preserve">partnership with parents </w:t>
            </w:r>
            <w:r w:rsidR="00322493" w:rsidRPr="00DE335D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by </w:t>
            </w:r>
            <w:r w:rsidR="00322493" w:rsidRPr="00BB2AD9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further </w:t>
            </w:r>
            <w:r w:rsidR="00C23BD9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 xml:space="preserve">communication and </w:t>
            </w:r>
            <w:r w:rsidR="00322493" w:rsidRPr="00BB2AD9">
              <w:rPr>
                <w:rFonts w:ascii="Aptos" w:eastAsia="Times New Roman" w:hAnsi="Aptos" w:cstheme="minorHAnsi"/>
                <w:color w:val="auto"/>
                <w:sz w:val="24"/>
                <w:szCs w:val="24"/>
              </w:rPr>
              <w:t>community events</w:t>
            </w:r>
          </w:p>
          <w:p w14:paraId="64AD3921" w14:textId="76694C28" w:rsidR="00162C4A" w:rsidRPr="00BB2AD9" w:rsidRDefault="00162C4A" w:rsidP="00BB2AD9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</w:pPr>
            <w:r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To enhance the effective </w:t>
            </w:r>
            <w:r w:rsidRPr="00BB2AD9">
              <w:rPr>
                <w:rFonts w:ascii="Aptos" w:eastAsia="Times New Roman" w:hAnsi="Aptos" w:cs="Calibri"/>
                <w:b/>
                <w:bCs/>
                <w:color w:val="000000" w:themeColor="text1"/>
                <w:sz w:val="24"/>
                <w:szCs w:val="24"/>
              </w:rPr>
              <w:t>role of governors</w:t>
            </w:r>
            <w:r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by working more collaboratively with JTMAT to ensure </w:t>
            </w:r>
            <w:r w:rsidR="00813A08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effective and efficient </w:t>
            </w:r>
            <w:r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systems</w:t>
            </w:r>
            <w:r w:rsidR="00813A08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and </w:t>
            </w:r>
            <w:r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processes</w:t>
            </w:r>
            <w:r w:rsidR="00813A08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; </w:t>
            </w:r>
            <w:r w:rsidR="006526A4"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comple</w:t>
            </w:r>
            <w:r w:rsidR="00813A08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te</w:t>
            </w:r>
            <w:r w:rsidR="006526A4"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</w:t>
            </w:r>
            <w:r w:rsidR="00BC155B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d</w:t>
            </w:r>
            <w:r w:rsidR="006526A4"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ue </w:t>
            </w:r>
            <w:r w:rsidR="00BC155B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d</w:t>
            </w:r>
            <w:r w:rsidR="006526A4"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iligence to join the JTMAT</w:t>
            </w:r>
          </w:p>
          <w:p w14:paraId="0ED5A8E9" w14:textId="110D16C8" w:rsidR="00162C4A" w:rsidRPr="009D0E54" w:rsidRDefault="00162C4A" w:rsidP="009D0E54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</w:pPr>
            <w:r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To enhance the </w:t>
            </w:r>
            <w:r w:rsidRPr="00BB2AD9">
              <w:rPr>
                <w:rFonts w:ascii="Aptos" w:eastAsia="Times New Roman" w:hAnsi="Aptos" w:cs="Calibri"/>
                <w:b/>
                <w:bCs/>
                <w:color w:val="000000" w:themeColor="text1"/>
                <w:sz w:val="24"/>
                <w:szCs w:val="24"/>
              </w:rPr>
              <w:t>systems and processes</w:t>
            </w:r>
            <w:r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for safeguarding, behaviour, communication</w:t>
            </w:r>
            <w:r w:rsidR="009D0E54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 </w:t>
            </w:r>
            <w:r w:rsidRPr="00BB2AD9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and security to ensure we have efficien</w:t>
            </w:r>
            <w:r w:rsidR="000748C5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t processes and enhanced </w:t>
            </w:r>
            <w:r w:rsidR="00BC155B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 xml:space="preserve">data </w:t>
            </w:r>
            <w:r w:rsidR="000748C5">
              <w:rPr>
                <w:rFonts w:ascii="Aptos" w:eastAsia="Times New Roman" w:hAnsi="Aptos" w:cs="Calibri"/>
                <w:color w:val="000000" w:themeColor="text1"/>
                <w:sz w:val="24"/>
                <w:szCs w:val="24"/>
              </w:rPr>
              <w:t>analysis</w:t>
            </w:r>
          </w:p>
        </w:tc>
      </w:tr>
    </w:tbl>
    <w:p w14:paraId="7E05F6A2" w14:textId="77777777" w:rsidR="00162C4A" w:rsidRDefault="00162C4A" w:rsidP="00F969C1">
      <w:pPr>
        <w:ind w:left="0" w:firstLine="0"/>
      </w:pPr>
    </w:p>
    <w:sectPr w:rsidR="00162C4A" w:rsidSect="00162C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B2E77"/>
    <w:multiLevelType w:val="hybridMultilevel"/>
    <w:tmpl w:val="023643C0"/>
    <w:lvl w:ilvl="0" w:tplc="1C82EF7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8347E"/>
    <w:multiLevelType w:val="hybridMultilevel"/>
    <w:tmpl w:val="27E271EA"/>
    <w:lvl w:ilvl="0" w:tplc="07D49B3E">
      <w:start w:val="1"/>
      <w:numFmt w:val="lowerLetter"/>
      <w:lvlText w:val="%1)"/>
      <w:lvlJc w:val="left"/>
      <w:pPr>
        <w:ind w:left="360" w:hanging="360"/>
      </w:pPr>
      <w:rPr>
        <w:rFonts w:cs="Calibr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3B3717"/>
    <w:multiLevelType w:val="hybridMultilevel"/>
    <w:tmpl w:val="6A189E5E"/>
    <w:lvl w:ilvl="0" w:tplc="2D7AEEF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377E81"/>
    <w:multiLevelType w:val="hybridMultilevel"/>
    <w:tmpl w:val="C28C282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DD46F4"/>
    <w:multiLevelType w:val="hybridMultilevel"/>
    <w:tmpl w:val="0D1C2660"/>
    <w:lvl w:ilvl="0" w:tplc="C28ABA9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 w15:restartNumberingAfterBreak="0">
    <w:nsid w:val="32FA6EBE"/>
    <w:multiLevelType w:val="hybridMultilevel"/>
    <w:tmpl w:val="F2DEEE38"/>
    <w:lvl w:ilvl="0" w:tplc="74AA0D04">
      <w:start w:val="1"/>
      <w:numFmt w:val="decimal"/>
      <w:lvlText w:val="%1."/>
      <w:lvlJc w:val="left"/>
      <w:pPr>
        <w:ind w:left="360" w:hanging="360"/>
      </w:pPr>
      <w:rPr>
        <w:rFonts w:ascii="Aptos" w:eastAsia="Times New Roman" w:hAnsi="Aptos" w:cstheme="minorHAns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B5B4726"/>
    <w:multiLevelType w:val="hybridMultilevel"/>
    <w:tmpl w:val="0D02572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F1374B"/>
    <w:multiLevelType w:val="hybridMultilevel"/>
    <w:tmpl w:val="A96C025A"/>
    <w:lvl w:ilvl="0" w:tplc="FEB87F00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D46C4D"/>
    <w:multiLevelType w:val="hybridMultilevel"/>
    <w:tmpl w:val="49AE14FE"/>
    <w:lvl w:ilvl="0" w:tplc="48569DF4">
      <w:start w:val="1"/>
      <w:numFmt w:val="lowerLetter"/>
      <w:lvlText w:val="%1)"/>
      <w:lvlJc w:val="left"/>
      <w:pPr>
        <w:ind w:left="360" w:hanging="360"/>
      </w:pPr>
      <w:rPr>
        <w:rFonts w:cs="Calibr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4406134"/>
    <w:multiLevelType w:val="hybridMultilevel"/>
    <w:tmpl w:val="1512C14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BE5A98"/>
    <w:multiLevelType w:val="hybridMultilevel"/>
    <w:tmpl w:val="8C8AF3F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94451F"/>
    <w:multiLevelType w:val="multilevel"/>
    <w:tmpl w:val="FFDA0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F83A7F"/>
    <w:multiLevelType w:val="hybridMultilevel"/>
    <w:tmpl w:val="8C8441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6A63A2"/>
    <w:multiLevelType w:val="hybridMultilevel"/>
    <w:tmpl w:val="D85A9CE4"/>
    <w:lvl w:ilvl="0" w:tplc="69ECE2DC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CC91116"/>
    <w:multiLevelType w:val="hybridMultilevel"/>
    <w:tmpl w:val="734CCCA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330455">
    <w:abstractNumId w:val="5"/>
  </w:num>
  <w:num w:numId="2" w16cid:durableId="868221639">
    <w:abstractNumId w:val="11"/>
  </w:num>
  <w:num w:numId="3" w16cid:durableId="1478763735">
    <w:abstractNumId w:val="0"/>
  </w:num>
  <w:num w:numId="4" w16cid:durableId="1835607039">
    <w:abstractNumId w:val="2"/>
  </w:num>
  <w:num w:numId="5" w16cid:durableId="30234192">
    <w:abstractNumId w:val="9"/>
  </w:num>
  <w:num w:numId="6" w16cid:durableId="1558280541">
    <w:abstractNumId w:val="13"/>
  </w:num>
  <w:num w:numId="7" w16cid:durableId="484324678">
    <w:abstractNumId w:val="1"/>
  </w:num>
  <w:num w:numId="8" w16cid:durableId="880097253">
    <w:abstractNumId w:val="7"/>
  </w:num>
  <w:num w:numId="9" w16cid:durableId="1112825485">
    <w:abstractNumId w:val="8"/>
  </w:num>
  <w:num w:numId="10" w16cid:durableId="108360441">
    <w:abstractNumId w:val="14"/>
  </w:num>
  <w:num w:numId="11" w16cid:durableId="1493135396">
    <w:abstractNumId w:val="4"/>
  </w:num>
  <w:num w:numId="12" w16cid:durableId="1186409224">
    <w:abstractNumId w:val="6"/>
  </w:num>
  <w:num w:numId="13" w16cid:durableId="798837767">
    <w:abstractNumId w:val="3"/>
  </w:num>
  <w:num w:numId="14" w16cid:durableId="1003430926">
    <w:abstractNumId w:val="10"/>
  </w:num>
  <w:num w:numId="15" w16cid:durableId="8363824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4A"/>
    <w:rsid w:val="000748C5"/>
    <w:rsid w:val="00095F04"/>
    <w:rsid w:val="00162C4A"/>
    <w:rsid w:val="001A1DDC"/>
    <w:rsid w:val="0022513A"/>
    <w:rsid w:val="0027761B"/>
    <w:rsid w:val="002C348D"/>
    <w:rsid w:val="002C6DD8"/>
    <w:rsid w:val="00322493"/>
    <w:rsid w:val="00337483"/>
    <w:rsid w:val="003A6F76"/>
    <w:rsid w:val="00425BAD"/>
    <w:rsid w:val="004269E8"/>
    <w:rsid w:val="00441BF9"/>
    <w:rsid w:val="004614A0"/>
    <w:rsid w:val="00477824"/>
    <w:rsid w:val="004A4A0D"/>
    <w:rsid w:val="00564C82"/>
    <w:rsid w:val="005B19E9"/>
    <w:rsid w:val="00620491"/>
    <w:rsid w:val="006526A4"/>
    <w:rsid w:val="00665CAE"/>
    <w:rsid w:val="006960EE"/>
    <w:rsid w:val="006E2147"/>
    <w:rsid w:val="006E4C7C"/>
    <w:rsid w:val="00702561"/>
    <w:rsid w:val="00723232"/>
    <w:rsid w:val="007363E5"/>
    <w:rsid w:val="00766F81"/>
    <w:rsid w:val="007706D6"/>
    <w:rsid w:val="007C1388"/>
    <w:rsid w:val="007C412B"/>
    <w:rsid w:val="00813A08"/>
    <w:rsid w:val="0086734D"/>
    <w:rsid w:val="00884F08"/>
    <w:rsid w:val="008B277F"/>
    <w:rsid w:val="008D3DBB"/>
    <w:rsid w:val="008E3C4C"/>
    <w:rsid w:val="008F48D2"/>
    <w:rsid w:val="00947830"/>
    <w:rsid w:val="00996782"/>
    <w:rsid w:val="009B12BF"/>
    <w:rsid w:val="009C25AF"/>
    <w:rsid w:val="009D0E54"/>
    <w:rsid w:val="009D5268"/>
    <w:rsid w:val="00A10452"/>
    <w:rsid w:val="00A23B97"/>
    <w:rsid w:val="00A42189"/>
    <w:rsid w:val="00B07E1A"/>
    <w:rsid w:val="00B63F5A"/>
    <w:rsid w:val="00BB264E"/>
    <w:rsid w:val="00BB2AD9"/>
    <w:rsid w:val="00BC155B"/>
    <w:rsid w:val="00BE68F3"/>
    <w:rsid w:val="00C23BD9"/>
    <w:rsid w:val="00C74ABF"/>
    <w:rsid w:val="00CA763C"/>
    <w:rsid w:val="00DC1988"/>
    <w:rsid w:val="00DE335D"/>
    <w:rsid w:val="00DE4AA6"/>
    <w:rsid w:val="00E0235F"/>
    <w:rsid w:val="00E71304"/>
    <w:rsid w:val="00E91D72"/>
    <w:rsid w:val="00EC575A"/>
    <w:rsid w:val="00EE09AE"/>
    <w:rsid w:val="00F36A12"/>
    <w:rsid w:val="00F75D43"/>
    <w:rsid w:val="00F969C1"/>
    <w:rsid w:val="00FA4779"/>
    <w:rsid w:val="00FC5232"/>
    <w:rsid w:val="00FC7998"/>
    <w:rsid w:val="00FD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E1611"/>
  <w15:chartTrackingRefBased/>
  <w15:docId w15:val="{C09E431F-D4C8-4084-BCF1-52A467A2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C4A"/>
    <w:pPr>
      <w:spacing w:after="28" w:line="248" w:lineRule="auto"/>
      <w:ind w:left="10" w:hanging="10"/>
      <w:jc w:val="both"/>
    </w:pPr>
    <w:rPr>
      <w:rFonts w:ascii="Arial" w:eastAsia="Arial" w:hAnsi="Arial" w:cs="Arial"/>
      <w:color w:val="000000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2C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2C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2C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C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2C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2C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C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C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C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C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C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C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2C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C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C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C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C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C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2C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2C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C4A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2C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2C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2C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2C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2C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C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C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2C4A"/>
    <w:rPr>
      <w:b/>
      <w:bCs/>
      <w:smallCaps/>
      <w:color w:val="0F4761" w:themeColor="accent1" w:themeShade="BF"/>
      <w:spacing w:val="5"/>
    </w:rPr>
  </w:style>
  <w:style w:type="table" w:customStyle="1" w:styleId="TableGrid2">
    <w:name w:val="Table Grid2"/>
    <w:basedOn w:val="TableNormal"/>
    <w:next w:val="TableGrid"/>
    <w:uiPriority w:val="39"/>
    <w:rsid w:val="00162C4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62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421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 J Emery</cp:lastModifiedBy>
  <cp:revision>68</cp:revision>
  <cp:lastPrinted>2025-10-07T13:21:00Z</cp:lastPrinted>
  <dcterms:created xsi:type="dcterms:W3CDTF">2025-09-29T13:13:00Z</dcterms:created>
  <dcterms:modified xsi:type="dcterms:W3CDTF">2025-10-13T22:43:00Z</dcterms:modified>
</cp:coreProperties>
</file>