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21B69" w14:textId="77777777" w:rsidR="00507F40" w:rsidRPr="00E508A7" w:rsidRDefault="00507F40" w:rsidP="00507F40">
      <w:pPr>
        <w:shd w:val="clear" w:color="auto" w:fill="FFFFFF"/>
        <w:spacing w:before="100" w:beforeAutospacing="1" w:after="100" w:afterAutospacing="1" w:line="240" w:lineRule="auto"/>
        <w:jc w:val="center"/>
        <w:outlineLvl w:val="1"/>
        <w:rPr>
          <w:rFonts w:eastAsia="Times New Roman" w:cs="Times New Roman"/>
          <w:b/>
          <w:bCs/>
          <w:color w:val="000000"/>
          <w:kern w:val="0"/>
          <w:sz w:val="36"/>
          <w:szCs w:val="36"/>
          <w:lang w:eastAsia="en-GB"/>
          <w14:ligatures w14:val="none"/>
        </w:rPr>
      </w:pPr>
      <w:r w:rsidRPr="00E508A7">
        <w:rPr>
          <w:rFonts w:eastAsia="Times New Roman" w:cs="Times New Roman"/>
          <w:b/>
          <w:bCs/>
          <w:color w:val="000000"/>
          <w:kern w:val="0"/>
          <w:sz w:val="36"/>
          <w:szCs w:val="36"/>
          <w:lang w:eastAsia="en-GB"/>
          <w14:ligatures w14:val="none"/>
        </w:rPr>
        <w:t>Thomas Russell Junior School</w:t>
      </w:r>
    </w:p>
    <w:p w14:paraId="35DF1A77" w14:textId="709B8794" w:rsidR="00507F40" w:rsidRDefault="00507F40" w:rsidP="00507F40">
      <w:pPr>
        <w:shd w:val="clear" w:color="auto" w:fill="FFFFFF"/>
        <w:spacing w:before="100" w:beforeAutospacing="1" w:after="100" w:afterAutospacing="1" w:line="240" w:lineRule="auto"/>
        <w:jc w:val="center"/>
        <w:outlineLvl w:val="1"/>
        <w:rPr>
          <w:rFonts w:eastAsia="Times New Roman" w:cs="Times New Roman"/>
          <w:b/>
          <w:bCs/>
          <w:color w:val="000000"/>
          <w:kern w:val="0"/>
          <w:sz w:val="36"/>
          <w:szCs w:val="36"/>
          <w:lang w:eastAsia="en-GB"/>
          <w14:ligatures w14:val="none"/>
        </w:rPr>
      </w:pPr>
      <w:r w:rsidRPr="00E508A7">
        <w:rPr>
          <w:rFonts w:eastAsia="Times New Roman" w:cs="Times New Roman"/>
          <w:b/>
          <w:bCs/>
          <w:color w:val="000000"/>
          <w:kern w:val="0"/>
          <w:sz w:val="36"/>
          <w:szCs w:val="36"/>
          <w:lang w:eastAsia="en-GB"/>
          <w14:ligatures w14:val="none"/>
        </w:rPr>
        <w:t xml:space="preserve">Admissions </w:t>
      </w:r>
      <w:r w:rsidR="008002EB" w:rsidRPr="00E508A7">
        <w:rPr>
          <w:rFonts w:eastAsia="Times New Roman" w:cs="Times New Roman"/>
          <w:b/>
          <w:bCs/>
          <w:color w:val="000000"/>
          <w:kern w:val="0"/>
          <w:sz w:val="36"/>
          <w:szCs w:val="36"/>
          <w:lang w:eastAsia="en-GB"/>
          <w14:ligatures w14:val="none"/>
        </w:rPr>
        <w:t>Policy</w:t>
      </w:r>
    </w:p>
    <w:p w14:paraId="697A8AB9" w14:textId="21DDF9DA" w:rsidR="00BB1B4F" w:rsidRDefault="00DC7436" w:rsidP="00BB1B4F">
      <w:pPr>
        <w:shd w:val="clear" w:color="auto" w:fill="FFFFFF"/>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Pr>
          <w:rFonts w:eastAsia="Times New Roman" w:cs="Times New Roman"/>
          <w:b/>
          <w:bCs/>
          <w:color w:val="000000"/>
          <w:kern w:val="0"/>
          <w:sz w:val="36"/>
          <w:szCs w:val="36"/>
          <w:lang w:eastAsia="en-GB"/>
          <w14:ligatures w14:val="none"/>
        </w:rPr>
        <w:t xml:space="preserve">Policy Approved </w:t>
      </w:r>
      <w:proofErr w:type="gramStart"/>
      <w:r>
        <w:rPr>
          <w:rFonts w:eastAsia="Times New Roman" w:cs="Times New Roman"/>
          <w:b/>
          <w:bCs/>
          <w:color w:val="000000"/>
          <w:kern w:val="0"/>
          <w:sz w:val="36"/>
          <w:szCs w:val="36"/>
          <w:lang w:eastAsia="en-GB"/>
          <w14:ligatures w14:val="none"/>
        </w:rPr>
        <w:t>By</w:t>
      </w:r>
      <w:proofErr w:type="gramEnd"/>
      <w:r>
        <w:rPr>
          <w:rFonts w:eastAsia="Times New Roman" w:cs="Times New Roman"/>
          <w:b/>
          <w:bCs/>
          <w:color w:val="000000"/>
          <w:kern w:val="0"/>
          <w:sz w:val="36"/>
          <w:szCs w:val="36"/>
          <w:lang w:eastAsia="en-GB"/>
          <w14:ligatures w14:val="none"/>
        </w:rPr>
        <w:t xml:space="preserve"> Governing Body: January 2026</w:t>
      </w:r>
    </w:p>
    <w:p w14:paraId="3F3F6279" w14:textId="344227FE" w:rsidR="00DC7436" w:rsidRPr="00E508A7" w:rsidRDefault="00DC7436" w:rsidP="00BB1B4F">
      <w:pPr>
        <w:shd w:val="clear" w:color="auto" w:fill="FFFFFF"/>
        <w:spacing w:before="100" w:beforeAutospacing="1" w:after="100" w:afterAutospacing="1" w:line="240" w:lineRule="auto"/>
        <w:outlineLvl w:val="1"/>
        <w:rPr>
          <w:rFonts w:eastAsia="Times New Roman" w:cs="Times New Roman"/>
          <w:b/>
          <w:bCs/>
          <w:color w:val="000000"/>
          <w:kern w:val="0"/>
          <w:sz w:val="36"/>
          <w:szCs w:val="36"/>
          <w:lang w:eastAsia="en-GB"/>
          <w14:ligatures w14:val="none"/>
        </w:rPr>
      </w:pPr>
      <w:r>
        <w:rPr>
          <w:rFonts w:eastAsia="Times New Roman" w:cs="Times New Roman"/>
          <w:b/>
          <w:bCs/>
          <w:color w:val="000000"/>
          <w:kern w:val="0"/>
          <w:sz w:val="36"/>
          <w:szCs w:val="36"/>
          <w:lang w:eastAsia="en-GB"/>
          <w14:ligatures w14:val="none"/>
        </w:rPr>
        <w:t xml:space="preserve">Policy Review Date: </w:t>
      </w:r>
      <w:r w:rsidR="00CD0E84">
        <w:rPr>
          <w:rFonts w:eastAsia="Times New Roman" w:cs="Times New Roman"/>
          <w:b/>
          <w:bCs/>
          <w:color w:val="000000"/>
          <w:kern w:val="0"/>
          <w:sz w:val="36"/>
          <w:szCs w:val="36"/>
          <w:lang w:eastAsia="en-GB"/>
          <w14:ligatures w14:val="none"/>
        </w:rPr>
        <w:t>Spring 2027</w:t>
      </w:r>
    </w:p>
    <w:p w14:paraId="0EABB26C" w14:textId="3FDC9773" w:rsidR="00507F40" w:rsidRPr="00E508A7" w:rsidRDefault="00507F40" w:rsidP="00507F40">
      <w:pPr>
        <w:shd w:val="clear" w:color="auto" w:fill="FFFFFF"/>
        <w:spacing w:before="100" w:beforeAutospacing="1" w:after="100" w:afterAutospacing="1" w:line="240" w:lineRule="auto"/>
        <w:outlineLvl w:val="1"/>
        <w:rPr>
          <w:rFonts w:eastAsia="Times New Roman" w:cs="Times New Roman"/>
          <w:b/>
          <w:bCs/>
          <w:color w:val="000000"/>
          <w:kern w:val="0"/>
          <w:sz w:val="28"/>
          <w:szCs w:val="28"/>
          <w:lang w:eastAsia="en-GB"/>
          <w14:ligatures w14:val="none"/>
        </w:rPr>
      </w:pPr>
      <w:r w:rsidRPr="00E508A7">
        <w:rPr>
          <w:rFonts w:eastAsia="Times New Roman" w:cs="Times New Roman"/>
          <w:b/>
          <w:bCs/>
          <w:color w:val="000000"/>
          <w:kern w:val="0"/>
          <w:sz w:val="28"/>
          <w:szCs w:val="28"/>
          <w:lang w:eastAsia="en-GB"/>
          <w14:ligatures w14:val="none"/>
        </w:rPr>
        <w:t xml:space="preserve">The following information is in line with the Staffordshire County Council </w:t>
      </w:r>
      <w:r w:rsidR="00A46EAD" w:rsidRPr="00E508A7">
        <w:rPr>
          <w:rFonts w:eastAsia="Times New Roman" w:cs="Times New Roman"/>
          <w:b/>
          <w:bCs/>
          <w:color w:val="000000"/>
          <w:kern w:val="0"/>
          <w:sz w:val="28"/>
          <w:szCs w:val="28"/>
          <w:lang w:eastAsia="en-GB"/>
          <w14:ligatures w14:val="none"/>
        </w:rPr>
        <w:t>C</w:t>
      </w:r>
      <w:r w:rsidRPr="00E508A7">
        <w:rPr>
          <w:rFonts w:eastAsia="Times New Roman" w:cs="Times New Roman"/>
          <w:b/>
          <w:bCs/>
          <w:color w:val="000000"/>
          <w:kern w:val="0"/>
          <w:sz w:val="28"/>
          <w:szCs w:val="28"/>
          <w:lang w:eastAsia="en-GB"/>
          <w14:ligatures w14:val="none"/>
        </w:rPr>
        <w:t xml:space="preserve">o-ordinated </w:t>
      </w:r>
      <w:r w:rsidR="00A46EAD" w:rsidRPr="00E508A7">
        <w:rPr>
          <w:rFonts w:eastAsia="Times New Roman" w:cs="Times New Roman"/>
          <w:b/>
          <w:bCs/>
          <w:color w:val="000000"/>
          <w:kern w:val="0"/>
          <w:sz w:val="28"/>
          <w:szCs w:val="28"/>
          <w:lang w:eastAsia="en-GB"/>
          <w14:ligatures w14:val="none"/>
        </w:rPr>
        <w:t>A</w:t>
      </w:r>
      <w:r w:rsidRPr="00E508A7">
        <w:rPr>
          <w:rFonts w:eastAsia="Times New Roman" w:cs="Times New Roman"/>
          <w:b/>
          <w:bCs/>
          <w:color w:val="000000"/>
          <w:kern w:val="0"/>
          <w:sz w:val="28"/>
          <w:szCs w:val="28"/>
          <w:lang w:eastAsia="en-GB"/>
          <w14:ligatures w14:val="none"/>
        </w:rPr>
        <w:t xml:space="preserve">dmissions </w:t>
      </w:r>
      <w:r w:rsidR="001D71CE" w:rsidRPr="00E508A7">
        <w:rPr>
          <w:rFonts w:eastAsia="Times New Roman" w:cs="Times New Roman"/>
          <w:b/>
          <w:bCs/>
          <w:color w:val="000000"/>
          <w:kern w:val="0"/>
          <w:sz w:val="28"/>
          <w:szCs w:val="28"/>
          <w:lang w:eastAsia="en-GB"/>
          <w14:ligatures w14:val="none"/>
        </w:rPr>
        <w:t>S</w:t>
      </w:r>
      <w:r w:rsidRPr="00E508A7">
        <w:rPr>
          <w:rFonts w:eastAsia="Times New Roman" w:cs="Times New Roman"/>
          <w:b/>
          <w:bCs/>
          <w:color w:val="000000"/>
          <w:kern w:val="0"/>
          <w:sz w:val="28"/>
          <w:szCs w:val="28"/>
          <w:lang w:eastAsia="en-GB"/>
          <w14:ligatures w14:val="none"/>
        </w:rPr>
        <w:t>cheme, as outlined on the council website.</w:t>
      </w:r>
    </w:p>
    <w:p w14:paraId="6902DE70" w14:textId="76C59D8F"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The normal point of entry for admission to a Junior School is the September in which the child is admitted to National Curriculum Year 3. </w:t>
      </w:r>
      <w:r w:rsidR="00A46EAD" w:rsidRPr="00E508A7">
        <w:rPr>
          <w:rFonts w:eastAsia="Times New Roman" w:cs="Arial"/>
          <w:color w:val="000000"/>
          <w:kern w:val="0"/>
          <w:lang w:eastAsia="en-GB"/>
          <w14:ligatures w14:val="none"/>
        </w:rPr>
        <w:t>The deadline for applications for Year 3 (September 202</w:t>
      </w:r>
      <w:r w:rsidR="00DB014C">
        <w:rPr>
          <w:rFonts w:eastAsia="Times New Roman" w:cs="Arial"/>
          <w:color w:val="000000"/>
          <w:kern w:val="0"/>
          <w:lang w:eastAsia="en-GB"/>
          <w14:ligatures w14:val="none"/>
        </w:rPr>
        <w:t>6</w:t>
      </w:r>
      <w:r w:rsidR="00A46EAD" w:rsidRPr="00E508A7">
        <w:rPr>
          <w:rFonts w:eastAsia="Times New Roman" w:cs="Arial"/>
          <w:color w:val="000000"/>
          <w:kern w:val="0"/>
          <w:lang w:eastAsia="en-GB"/>
          <w14:ligatures w14:val="none"/>
        </w:rPr>
        <w:t>) is 15 January 202</w:t>
      </w:r>
      <w:r w:rsidR="00DB014C">
        <w:rPr>
          <w:rFonts w:eastAsia="Times New Roman" w:cs="Arial"/>
          <w:color w:val="000000"/>
          <w:kern w:val="0"/>
          <w:lang w:eastAsia="en-GB"/>
          <w14:ligatures w14:val="none"/>
        </w:rPr>
        <w:t>6.</w:t>
      </w:r>
      <w:r w:rsidR="00A46EAD" w:rsidRPr="00E508A7">
        <w:rPr>
          <w:rFonts w:eastAsia="Times New Roman" w:cs="Arial"/>
          <w:color w:val="000000"/>
          <w:kern w:val="0"/>
          <w:lang w:eastAsia="en-GB"/>
          <w14:ligatures w14:val="none"/>
        </w:rPr>
        <w:t xml:space="preserve"> Applications for any year group at other times during the school year will be processed in line with Staffordshire County Council procedures, with a PAN of 60 for each year group and using the oversubscription criteria below.</w:t>
      </w:r>
    </w:p>
    <w:p w14:paraId="40B66B00" w14:textId="77777777"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It is the county council’s policy to try and meet parents’ wishes where possible, however in some cases there may be more applications for a particular school than there are places available. </w:t>
      </w:r>
    </w:p>
    <w:p w14:paraId="3133B9D0" w14:textId="77777777"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In accordance with legislation, children who have an education, health and care plan (EHCP) that names a particular school as being the most appropriate to meet the child’s needs must be admitted to that school. This will reduce the number of places available to other applicants. </w:t>
      </w:r>
    </w:p>
    <w:p w14:paraId="286C4019" w14:textId="43C42C50"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Admission</w:t>
      </w:r>
      <w:r w:rsidR="00A46EAD" w:rsidRPr="00E508A7">
        <w:rPr>
          <w:rFonts w:eastAsia="Times New Roman" w:cs="Arial"/>
          <w:color w:val="000000"/>
          <w:kern w:val="0"/>
          <w:lang w:eastAsia="en-GB"/>
          <w14:ligatures w14:val="none"/>
        </w:rPr>
        <w:t xml:space="preserve">s to Thomas Russell Junior School (TRJS) are </w:t>
      </w:r>
      <w:r w:rsidRPr="00E508A7">
        <w:rPr>
          <w:rFonts w:eastAsia="Times New Roman" w:cs="Arial"/>
          <w:color w:val="000000"/>
          <w:kern w:val="0"/>
          <w:lang w:eastAsia="en-GB"/>
          <w14:ligatures w14:val="none"/>
        </w:rPr>
        <w:t>determined by the oversubscription criteria detailed below</w:t>
      </w:r>
      <w:r w:rsidR="00A46EAD" w:rsidRPr="00E508A7">
        <w:rPr>
          <w:rFonts w:eastAsia="Times New Roman" w:cs="Arial"/>
          <w:color w:val="000000"/>
          <w:kern w:val="0"/>
          <w:lang w:eastAsia="en-GB"/>
          <w14:ligatures w14:val="none"/>
        </w:rPr>
        <w:t>:</w:t>
      </w:r>
    </w:p>
    <w:p w14:paraId="5BE3C942" w14:textId="77777777" w:rsidR="00507F40" w:rsidRPr="00E508A7" w:rsidRDefault="00507F40" w:rsidP="00507F40">
      <w:pPr>
        <w:shd w:val="clear" w:color="auto" w:fill="FFFFFF"/>
        <w:spacing w:before="100" w:beforeAutospacing="1" w:after="100" w:afterAutospacing="1" w:line="240" w:lineRule="auto"/>
        <w:outlineLvl w:val="1"/>
        <w:rPr>
          <w:rFonts w:eastAsia="Times New Roman" w:cs="Times New Roman"/>
          <w:b/>
          <w:bCs/>
          <w:color w:val="000000"/>
          <w:kern w:val="0"/>
          <w:sz w:val="32"/>
          <w:szCs w:val="32"/>
          <w:lang w:eastAsia="en-GB"/>
          <w14:ligatures w14:val="none"/>
        </w:rPr>
      </w:pPr>
      <w:r w:rsidRPr="00E508A7">
        <w:rPr>
          <w:rFonts w:eastAsia="Times New Roman" w:cs="Times New Roman"/>
          <w:b/>
          <w:bCs/>
          <w:color w:val="000000"/>
          <w:kern w:val="0"/>
          <w:sz w:val="32"/>
          <w:szCs w:val="32"/>
          <w:lang w:eastAsia="en-GB"/>
          <w14:ligatures w14:val="none"/>
        </w:rPr>
        <w:t>Oversubscription criteria </w:t>
      </w:r>
    </w:p>
    <w:p w14:paraId="4CACE26F" w14:textId="1A8F2F29"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If the total number of preferences for admission to Thomas Russell Junior School exceeds the school’s published admission number (PAN - 60), the following order of priority is used to allocate the available places: </w:t>
      </w:r>
    </w:p>
    <w:p w14:paraId="1F77A706" w14:textId="2C284A34" w:rsidR="00507F40" w:rsidRPr="00E508A7" w:rsidRDefault="00507F40" w:rsidP="00507F40">
      <w:pPr>
        <w:numPr>
          <w:ilvl w:val="0"/>
          <w:numId w:val="1"/>
        </w:numPr>
        <w:shd w:val="clear" w:color="auto" w:fill="FFFFFF"/>
        <w:spacing w:before="100" w:beforeAutospacing="1" w:after="260"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Children in care and children who ceased to be in care because they were adopted (or became subject to a Child Arrangements Order or Special Guardianship Order)</w:t>
      </w:r>
      <w:r w:rsidRPr="00E508A7">
        <w:rPr>
          <w:rFonts w:eastAsia="Times New Roman" w:cs="Arial"/>
          <w:i/>
          <w:iCs/>
          <w:color w:val="000000"/>
          <w:kern w:val="0"/>
          <w:lang w:eastAsia="en-GB"/>
          <w14:ligatures w14:val="none"/>
        </w:rPr>
        <w:t>,</w:t>
      </w:r>
      <w:r w:rsidRPr="00E508A7">
        <w:rPr>
          <w:rFonts w:eastAsia="Times New Roman" w:cs="Arial"/>
          <w:color w:val="000000"/>
          <w:kern w:val="0"/>
          <w:lang w:eastAsia="en-GB"/>
          <w14:ligatures w14:val="none"/>
        </w:rPr>
        <w:t> including those children who appear (to the Admission Authority) to have been in a state care outside of England and ceased to be in state care as a result of being adopted</w:t>
      </w:r>
      <w:r w:rsidRPr="00E508A7">
        <w:rPr>
          <w:rFonts w:eastAsia="Times New Roman" w:cs="Arial"/>
          <w:i/>
          <w:iCs/>
          <w:color w:val="000000"/>
          <w:kern w:val="0"/>
          <w:lang w:eastAsia="en-GB"/>
          <w14:ligatures w14:val="none"/>
        </w:rPr>
        <w:t>. (* See Additional Notes below)</w:t>
      </w:r>
    </w:p>
    <w:p w14:paraId="4C4F5DD5" w14:textId="77777777" w:rsidR="00507F40" w:rsidRPr="00E508A7" w:rsidRDefault="00507F40" w:rsidP="00507F40">
      <w:pPr>
        <w:numPr>
          <w:ilvl w:val="0"/>
          <w:numId w:val="1"/>
        </w:numPr>
        <w:shd w:val="clear" w:color="auto" w:fill="FFFFFF"/>
        <w:spacing w:after="260"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 xml:space="preserve">Children who satisfy </w:t>
      </w:r>
      <w:r w:rsidRPr="00E508A7">
        <w:rPr>
          <w:rFonts w:eastAsia="Times New Roman" w:cs="Arial"/>
          <w:b/>
          <w:bCs/>
          <w:color w:val="000000"/>
          <w:kern w:val="0"/>
          <w:lang w:eastAsia="en-GB"/>
          <w14:ligatures w14:val="none"/>
        </w:rPr>
        <w:t xml:space="preserve">both </w:t>
      </w:r>
      <w:r w:rsidRPr="00E508A7">
        <w:rPr>
          <w:rFonts w:eastAsia="Times New Roman" w:cs="Arial"/>
          <w:color w:val="000000"/>
          <w:kern w:val="0"/>
          <w:lang w:eastAsia="en-GB"/>
          <w14:ligatures w14:val="none"/>
        </w:rPr>
        <w:t>of the following tests:</w:t>
      </w:r>
    </w:p>
    <w:p w14:paraId="1BCF8741" w14:textId="136E6915" w:rsidR="00507F40" w:rsidRPr="00770C13" w:rsidRDefault="00507F40" w:rsidP="00A46EAD">
      <w:pPr>
        <w:numPr>
          <w:ilvl w:val="1"/>
          <w:numId w:val="1"/>
        </w:numPr>
        <w:shd w:val="clear" w:color="auto" w:fill="FFFFFF"/>
        <w:spacing w:before="100" w:beforeAutospacing="1" w:after="260" w:line="240" w:lineRule="auto"/>
        <w:rPr>
          <w:rFonts w:eastAsia="Times New Roman" w:cs="Arial"/>
          <w:i/>
          <w:iCs/>
          <w:color w:val="000000"/>
          <w:kern w:val="0"/>
          <w:lang w:eastAsia="en-GB"/>
          <w14:ligatures w14:val="none"/>
        </w:rPr>
      </w:pPr>
      <w:r w:rsidRPr="00E508A7">
        <w:rPr>
          <w:rFonts w:eastAsia="Times New Roman" w:cs="Arial"/>
          <w:color w:val="000000"/>
          <w:kern w:val="0"/>
          <w:lang w:eastAsia="en-GB"/>
          <w14:ligatures w14:val="none"/>
        </w:rPr>
        <w:t>Test 1:  the child is distinguished from the great majority of other applicants either on their own medical grounds or by other exceptional circumstances.</w:t>
      </w:r>
      <w:r w:rsidRPr="00E508A7">
        <w:rPr>
          <w:rFonts w:eastAsia="Times New Roman" w:cs="Arial"/>
          <w:color w:val="000000"/>
          <w:kern w:val="0"/>
          <w:lang w:eastAsia="en-GB"/>
          <w14:ligatures w14:val="none"/>
        </w:rPr>
        <w:br/>
      </w:r>
      <w:r w:rsidR="00024985" w:rsidRPr="00770C13">
        <w:rPr>
          <w:rFonts w:eastAsia="Times New Roman" w:cs="Arial"/>
          <w:i/>
          <w:iCs/>
          <w:color w:val="000000"/>
          <w:kern w:val="0"/>
          <w:lang w:eastAsia="en-GB"/>
          <w14:ligatures w14:val="none"/>
        </w:rPr>
        <w:t>(</w:t>
      </w:r>
      <w:r w:rsidRPr="00770C13">
        <w:rPr>
          <w:rFonts w:eastAsia="Times New Roman" w:cs="Arial"/>
          <w:i/>
          <w:iCs/>
          <w:color w:val="000000"/>
          <w:kern w:val="0"/>
          <w:lang w:eastAsia="en-GB"/>
          <w14:ligatures w14:val="none"/>
        </w:rPr>
        <w:t>Medical grounds must be supported by a medical report (obtained by the applicant and provided at the point of application). This report must clearly justify, for health reasons only, why it is better for the child’s health to attend the preferred school rather than any other school.</w:t>
      </w:r>
      <w:r w:rsidR="00770C13" w:rsidRPr="00770C13">
        <w:rPr>
          <w:rFonts w:eastAsia="Times New Roman" w:cs="Arial"/>
          <w:i/>
          <w:iCs/>
          <w:color w:val="000000"/>
          <w:kern w:val="0"/>
          <w:lang w:eastAsia="en-GB"/>
          <w14:ligatures w14:val="none"/>
        </w:rPr>
        <w:t>)</w:t>
      </w:r>
      <w:r w:rsidRPr="00770C13">
        <w:rPr>
          <w:rFonts w:eastAsia="Times New Roman" w:cs="Arial"/>
          <w:color w:val="000000"/>
          <w:kern w:val="0"/>
          <w:lang w:eastAsia="en-GB"/>
          <w14:ligatures w14:val="none"/>
        </w:rPr>
        <w:br/>
      </w:r>
      <w:r w:rsidR="00770C13" w:rsidRPr="00770C13">
        <w:rPr>
          <w:rFonts w:eastAsia="Times New Roman" w:cs="Arial"/>
          <w:i/>
          <w:iCs/>
          <w:color w:val="000000"/>
          <w:kern w:val="0"/>
          <w:lang w:eastAsia="en-GB"/>
          <w14:ligatures w14:val="none"/>
        </w:rPr>
        <w:t>(</w:t>
      </w:r>
      <w:r w:rsidRPr="00770C13">
        <w:rPr>
          <w:rFonts w:eastAsia="Times New Roman" w:cs="Arial"/>
          <w:i/>
          <w:iCs/>
          <w:color w:val="000000"/>
          <w:kern w:val="0"/>
          <w:lang w:eastAsia="en-GB"/>
          <w14:ligatures w14:val="none"/>
        </w:rPr>
        <w:t xml:space="preserve">Exceptional circumstances must relate to the choice of school and the individual child, i.e. the circumstances of the child, not the economic or social circumstances of the parent/carer. </w:t>
      </w:r>
      <w:r w:rsidRPr="00770C13">
        <w:rPr>
          <w:rFonts w:eastAsia="Times New Roman" w:cs="Arial"/>
          <w:i/>
          <w:iCs/>
          <w:color w:val="000000"/>
          <w:kern w:val="0"/>
          <w:lang w:eastAsia="en-GB"/>
          <w14:ligatures w14:val="none"/>
        </w:rPr>
        <w:lastRenderedPageBreak/>
        <w:t>They should be supported by a professional report (obtained by the applicant and provided at the point of application), e.g. social worker. This report must clearly justify why it is better for the child to attend the preferred school rather than any other school.</w:t>
      </w:r>
      <w:r w:rsidR="00770C13" w:rsidRPr="00770C13">
        <w:rPr>
          <w:rFonts w:eastAsia="Times New Roman" w:cs="Arial"/>
          <w:i/>
          <w:iCs/>
          <w:color w:val="000000"/>
          <w:kern w:val="0"/>
          <w:lang w:eastAsia="en-GB"/>
          <w14:ligatures w14:val="none"/>
        </w:rPr>
        <w:t>)</w:t>
      </w:r>
    </w:p>
    <w:p w14:paraId="0384780C" w14:textId="714152A2" w:rsidR="00507F40" w:rsidRPr="00770C13" w:rsidRDefault="00507F40" w:rsidP="00507F40">
      <w:pPr>
        <w:numPr>
          <w:ilvl w:val="1"/>
          <w:numId w:val="1"/>
        </w:numPr>
        <w:shd w:val="clear" w:color="auto" w:fill="FFFFFF"/>
        <w:spacing w:after="260" w:line="240" w:lineRule="auto"/>
        <w:rPr>
          <w:rFonts w:eastAsia="Times New Roman" w:cs="Arial"/>
          <w:i/>
          <w:iCs/>
          <w:color w:val="000000"/>
          <w:kern w:val="0"/>
          <w:lang w:eastAsia="en-GB"/>
          <w14:ligatures w14:val="none"/>
        </w:rPr>
      </w:pPr>
      <w:r w:rsidRPr="00E508A7">
        <w:rPr>
          <w:rFonts w:eastAsia="Times New Roman" w:cs="Arial"/>
          <w:color w:val="000000"/>
          <w:kern w:val="0"/>
          <w:lang w:eastAsia="en-GB"/>
          <w14:ligatures w14:val="none"/>
        </w:rPr>
        <w:t>Test 2:  the child would suffer hardship if they were unable to attend the preferred school.</w:t>
      </w:r>
      <w:r w:rsidRPr="00E508A7">
        <w:rPr>
          <w:rFonts w:eastAsia="Times New Roman" w:cs="Arial"/>
          <w:color w:val="000000"/>
          <w:kern w:val="0"/>
          <w:lang w:eastAsia="en-GB"/>
          <w14:ligatures w14:val="none"/>
        </w:rPr>
        <w:br/>
      </w:r>
      <w:r w:rsidR="00770C13" w:rsidRPr="00770C13">
        <w:rPr>
          <w:rFonts w:eastAsia="Times New Roman" w:cs="Arial"/>
          <w:i/>
          <w:iCs/>
          <w:color w:val="000000"/>
          <w:kern w:val="0"/>
          <w:lang w:eastAsia="en-GB"/>
          <w14:ligatures w14:val="none"/>
        </w:rPr>
        <w:t>(</w:t>
      </w:r>
      <w:r w:rsidRPr="00770C13">
        <w:rPr>
          <w:rFonts w:eastAsia="Times New Roman" w:cs="Arial"/>
          <w:i/>
          <w:iCs/>
          <w:color w:val="000000"/>
          <w:kern w:val="0"/>
          <w:lang w:eastAsia="en-GB"/>
          <w14:ligatures w14:val="none"/>
        </w:rPr>
        <w:t xml:space="preserve">Hardship means severe suffering of any kind, not merely difficulty or inconvenience, which is likely to be experienced </w:t>
      </w:r>
      <w:proofErr w:type="gramStart"/>
      <w:r w:rsidRPr="00770C13">
        <w:rPr>
          <w:rFonts w:eastAsia="Times New Roman" w:cs="Arial"/>
          <w:i/>
          <w:iCs/>
          <w:color w:val="000000"/>
          <w:kern w:val="0"/>
          <w:lang w:eastAsia="en-GB"/>
          <w14:ligatures w14:val="none"/>
        </w:rPr>
        <w:t>as a result of</w:t>
      </w:r>
      <w:proofErr w:type="gramEnd"/>
      <w:r w:rsidRPr="00770C13">
        <w:rPr>
          <w:rFonts w:eastAsia="Times New Roman" w:cs="Arial"/>
          <w:i/>
          <w:iCs/>
          <w:color w:val="000000"/>
          <w:kern w:val="0"/>
          <w:lang w:eastAsia="en-GB"/>
          <w14:ligatures w14:val="none"/>
        </w:rPr>
        <w:t xml:space="preserve"> the child attending a different school. Applicants must provide detailed information about both the type and severity of any likely hardship at the time of application.</w:t>
      </w:r>
      <w:r w:rsidR="00770C13" w:rsidRPr="00770C13">
        <w:rPr>
          <w:rFonts w:eastAsia="Times New Roman" w:cs="Arial"/>
          <w:i/>
          <w:iCs/>
          <w:color w:val="000000"/>
          <w:kern w:val="0"/>
          <w:lang w:eastAsia="en-GB"/>
          <w14:ligatures w14:val="none"/>
        </w:rPr>
        <w:t>)</w:t>
      </w:r>
    </w:p>
    <w:p w14:paraId="0BFE1704" w14:textId="33E8E786" w:rsidR="00507F40" w:rsidRPr="00E508A7" w:rsidRDefault="00507F40" w:rsidP="00507F40">
      <w:pPr>
        <w:numPr>
          <w:ilvl w:val="0"/>
          <w:numId w:val="1"/>
        </w:numPr>
        <w:shd w:val="clear" w:color="auto" w:fill="FFFFFF"/>
        <w:spacing w:after="260"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Children who have an elder sibling in attendance at TRJS and 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 or are unrelated children who live at the same address, whose parents live as partners.)</w:t>
      </w:r>
    </w:p>
    <w:p w14:paraId="2DC59FD7" w14:textId="346460B3" w:rsidR="00507F40" w:rsidRPr="00E508A7" w:rsidRDefault="00507F40" w:rsidP="00507F40">
      <w:pPr>
        <w:numPr>
          <w:ilvl w:val="0"/>
          <w:numId w:val="1"/>
        </w:numPr>
        <w:shd w:val="clear" w:color="auto" w:fill="FFFFFF"/>
        <w:spacing w:after="260"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Children living within the catchment area of the preferred school</w:t>
      </w:r>
      <w:r w:rsidR="00D3342B" w:rsidRPr="00E508A7">
        <w:rPr>
          <w:rFonts w:eastAsia="Times New Roman" w:cs="Arial"/>
          <w:color w:val="000000"/>
          <w:kern w:val="0"/>
          <w:lang w:eastAsia="en-GB"/>
          <w14:ligatures w14:val="none"/>
        </w:rPr>
        <w:t xml:space="preserve"> (See Appendix 1).</w:t>
      </w:r>
    </w:p>
    <w:p w14:paraId="1DDD708D" w14:textId="36C50F36" w:rsidR="00507F40" w:rsidRPr="00E508A7" w:rsidRDefault="00507F40" w:rsidP="00507F40">
      <w:pPr>
        <w:numPr>
          <w:ilvl w:val="0"/>
          <w:numId w:val="1"/>
        </w:numPr>
        <w:shd w:val="clear" w:color="auto" w:fill="FFFFFF"/>
        <w:spacing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Other children arranged in order of priority according to how near their home addresses are to the main gate of the school, determined by a straight-line measurement as calculated by the local authority’s geographical information system.</w:t>
      </w:r>
    </w:p>
    <w:p w14:paraId="7E284E26" w14:textId="2B4D578C"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Where it is not possible to accommodate all children applying for places within a particular category then the local authority will allocate the available places in accordance with the remaining criteria. If for instance, all the catchment area children cannot be accommodated at a school, children who are resident within the catchment area will be arranged in order of priority according to order of criteria 5. </w:t>
      </w:r>
      <w:r w:rsidR="00A46EAD" w:rsidRPr="00E508A7">
        <w:rPr>
          <w:rFonts w:eastAsia="Times New Roman" w:cs="Arial"/>
          <w:color w:val="000000"/>
          <w:kern w:val="0"/>
          <w:lang w:eastAsia="en-GB"/>
          <w14:ligatures w14:val="none"/>
        </w:rPr>
        <w:t xml:space="preserve"> </w:t>
      </w:r>
      <w:r w:rsidRPr="00E508A7">
        <w:rPr>
          <w:rFonts w:eastAsia="Times New Roman" w:cs="Arial"/>
          <w:color w:val="000000"/>
          <w:kern w:val="0"/>
          <w:lang w:eastAsia="en-GB"/>
          <w14:ligatures w14:val="none"/>
        </w:rPr>
        <w:t>If we cannot distinguish between applicants using the criteria listed, such as in the case of children who live in the same block of flats, then the child or children who will be offered the available spaces will be randomly selected. This process will be independently verified.</w:t>
      </w:r>
      <w:r w:rsidRPr="00E508A7">
        <w:rPr>
          <w:rFonts w:eastAsia="Times New Roman" w:cs="Arial"/>
          <w:b/>
          <w:bCs/>
          <w:color w:val="000000"/>
          <w:kern w:val="0"/>
          <w:lang w:eastAsia="en-GB"/>
          <w14:ligatures w14:val="none"/>
        </w:rPr>
        <w:t> </w:t>
      </w:r>
    </w:p>
    <w:p w14:paraId="6B4AFA71" w14:textId="77777777" w:rsidR="00507F40" w:rsidRPr="00E508A7" w:rsidRDefault="00507F40" w:rsidP="00507F40">
      <w:pPr>
        <w:shd w:val="clear" w:color="auto" w:fill="FFFFFF"/>
        <w:spacing w:before="100" w:beforeAutospacing="1" w:after="100" w:afterAutospacing="1" w:line="240" w:lineRule="auto"/>
        <w:outlineLvl w:val="1"/>
        <w:rPr>
          <w:rFonts w:eastAsia="Times New Roman" w:cs="Times New Roman"/>
          <w:b/>
          <w:bCs/>
          <w:color w:val="000000"/>
          <w:kern w:val="0"/>
          <w:sz w:val="32"/>
          <w:szCs w:val="32"/>
          <w:lang w:eastAsia="en-GB"/>
          <w14:ligatures w14:val="none"/>
        </w:rPr>
      </w:pPr>
      <w:r w:rsidRPr="00E508A7">
        <w:rPr>
          <w:rFonts w:eastAsia="Times New Roman" w:cs="Times New Roman"/>
          <w:b/>
          <w:bCs/>
          <w:color w:val="000000"/>
          <w:kern w:val="0"/>
          <w:sz w:val="32"/>
          <w:szCs w:val="32"/>
          <w:lang w:eastAsia="en-GB"/>
          <w14:ligatures w14:val="none"/>
        </w:rPr>
        <w:t>Additional notes</w:t>
      </w:r>
    </w:p>
    <w:p w14:paraId="3676BDF5" w14:textId="6EC34A67"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 xml:space="preserve">There is no charge or cost related to the admission of a child to </w:t>
      </w:r>
      <w:r w:rsidR="003221B0" w:rsidRPr="00E508A7">
        <w:rPr>
          <w:rFonts w:eastAsia="Times New Roman" w:cs="Arial"/>
          <w:color w:val="000000"/>
          <w:kern w:val="0"/>
          <w:lang w:eastAsia="en-GB"/>
          <w14:ligatures w14:val="none"/>
        </w:rPr>
        <w:t>TRJS</w:t>
      </w:r>
      <w:r w:rsidRPr="00E508A7">
        <w:rPr>
          <w:rFonts w:eastAsia="Times New Roman" w:cs="Arial"/>
          <w:color w:val="000000"/>
          <w:kern w:val="0"/>
          <w:lang w:eastAsia="en-GB"/>
          <w14:ligatures w14:val="none"/>
        </w:rPr>
        <w:t>. </w:t>
      </w:r>
    </w:p>
    <w:p w14:paraId="1BBFD7D7" w14:textId="79247A22" w:rsidR="00E508A7" w:rsidRPr="00E508A7" w:rsidRDefault="00E508A7" w:rsidP="00507F40">
      <w:pPr>
        <w:shd w:val="clear" w:color="auto" w:fill="FFFFFF"/>
        <w:spacing w:before="100" w:beforeAutospacing="1" w:after="100" w:afterAutospacing="1" w:line="240" w:lineRule="auto"/>
      </w:pPr>
      <w:r w:rsidRPr="00E508A7">
        <w:t xml:space="preserve">Admissions for the normal age of entry are administered through a coordinated admission scheme and preferences for maintained schools will be processed centrally by the School Admissions and Transport Service. Each child will receive only one offer of a place at a Staffordshire school. </w:t>
      </w:r>
    </w:p>
    <w:p w14:paraId="0462320E" w14:textId="77777777"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 xml:space="preserve">It is the applicant’s responsibility to provide any supportive information required </w:t>
      </w:r>
      <w:proofErr w:type="gramStart"/>
      <w:r w:rsidRPr="00E508A7">
        <w:rPr>
          <w:rFonts w:eastAsia="Times New Roman" w:cs="Arial"/>
          <w:color w:val="000000"/>
          <w:kern w:val="0"/>
          <w:lang w:eastAsia="en-GB"/>
          <w14:ligatures w14:val="none"/>
        </w:rPr>
        <w:t>in order for</w:t>
      </w:r>
      <w:proofErr w:type="gramEnd"/>
      <w:r w:rsidRPr="00E508A7">
        <w:rPr>
          <w:rFonts w:eastAsia="Times New Roman" w:cs="Arial"/>
          <w:color w:val="000000"/>
          <w:kern w:val="0"/>
          <w:lang w:eastAsia="en-GB"/>
          <w14:ligatures w14:val="none"/>
        </w:rPr>
        <w:t xml:space="preserve"> the application to be assessed against the published admissions criteria, the local authority will not seek to obtain this information on behalf of the applicant. </w:t>
      </w:r>
    </w:p>
    <w:p w14:paraId="4626F297" w14:textId="77777777"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*Children in care means children who are looked after by a local authority in accordance with section 22 (1) of the Children Act 1989 and who is (a) in care of a local authority, or (b) being provided with accommodation by a Local Authority in the exercise of their social services functions (see definition in Section 22 (1) of the Children Act 1989) at the time of making an application to a school. This includes children who were adopted under the Adoption Act 1976 (see section 12 adoption orders) and children who were adopted under Adoption and Children Act 2002 (see section 46 adoption orders).</w:t>
      </w:r>
    </w:p>
    <w:p w14:paraId="5F356AD6" w14:textId="6EA0EAD9" w:rsidR="00507F40"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lastRenderedPageBreak/>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p w14:paraId="2F0E8699" w14:textId="32BAB580" w:rsidR="00C301C9" w:rsidRPr="00E508A7" w:rsidRDefault="00507F40"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rFonts w:eastAsia="Times New Roman" w:cs="Arial"/>
          <w:color w:val="000000"/>
          <w:kern w:val="0"/>
          <w:lang w:eastAsia="en-GB"/>
          <w14:ligatures w14:val="none"/>
        </w:rPr>
        <w:t>*Section 14A of the Children Act 1989 defines a special guardianship order as an order appointing one or more individuals to be a child’s special guardian (or special guardians). </w:t>
      </w:r>
    </w:p>
    <w:p w14:paraId="2676996A" w14:textId="3F41A2DF" w:rsidR="00277612" w:rsidRPr="00E508A7" w:rsidRDefault="00E508A7" w:rsidP="00507F40">
      <w:pPr>
        <w:shd w:val="clear" w:color="auto" w:fill="FFFFFF"/>
        <w:spacing w:before="100" w:beforeAutospacing="1" w:after="100" w:afterAutospacing="1" w:line="240" w:lineRule="auto"/>
        <w:rPr>
          <w:rFonts w:eastAsia="Times New Roman" w:cs="Arial"/>
          <w:b/>
          <w:bCs/>
          <w:color w:val="000000"/>
          <w:kern w:val="0"/>
          <w:sz w:val="28"/>
          <w:szCs w:val="28"/>
          <w:lang w:eastAsia="en-GB"/>
          <w14:ligatures w14:val="none"/>
        </w:rPr>
      </w:pPr>
      <w:r w:rsidRPr="00E508A7">
        <w:rPr>
          <w:rFonts w:eastAsia="Times New Roman" w:cs="Arial"/>
          <w:b/>
          <w:bCs/>
          <w:color w:val="000000"/>
          <w:kern w:val="0"/>
          <w:sz w:val="28"/>
          <w:szCs w:val="28"/>
          <w:lang w:eastAsia="en-GB"/>
          <w14:ligatures w14:val="none"/>
        </w:rPr>
        <w:t>SEND Pupils</w:t>
      </w:r>
    </w:p>
    <w:p w14:paraId="35044583" w14:textId="77777777" w:rsidR="00277612" w:rsidRPr="00E508A7" w:rsidRDefault="00277612" w:rsidP="00507F40">
      <w:pPr>
        <w:shd w:val="clear" w:color="auto" w:fill="FFFFFF"/>
        <w:spacing w:before="100" w:beforeAutospacing="1" w:after="100" w:afterAutospacing="1" w:line="240" w:lineRule="auto"/>
      </w:pPr>
      <w:r w:rsidRPr="00E508A7">
        <w:t xml:space="preserve">In accordance with legislation, children who have an Education, Health and Care Plan (EHCP) that names Thomas Russell Junior School as being the most appropriate to meet the child’s needs must be admitted. This will reduce the </w:t>
      </w:r>
      <w:proofErr w:type="gramStart"/>
      <w:r w:rsidRPr="00E508A7">
        <w:t>amount</w:t>
      </w:r>
      <w:proofErr w:type="gramEnd"/>
      <w:r w:rsidRPr="00E508A7">
        <w:t xml:space="preserve"> of places available to other applicants. </w:t>
      </w:r>
    </w:p>
    <w:p w14:paraId="35B29657" w14:textId="19CA8928" w:rsidR="00E508A7" w:rsidRPr="00E508A7" w:rsidRDefault="00E508A7" w:rsidP="00507F40">
      <w:pPr>
        <w:shd w:val="clear" w:color="auto" w:fill="FFFFFF"/>
        <w:spacing w:before="100" w:beforeAutospacing="1" w:after="100" w:afterAutospacing="1" w:line="240" w:lineRule="auto"/>
        <w:rPr>
          <w:b/>
          <w:bCs/>
          <w:sz w:val="28"/>
          <w:szCs w:val="28"/>
        </w:rPr>
      </w:pPr>
      <w:r w:rsidRPr="00E508A7">
        <w:rPr>
          <w:b/>
          <w:bCs/>
          <w:sz w:val="28"/>
          <w:szCs w:val="28"/>
        </w:rPr>
        <w:t>Measurement of Distances</w:t>
      </w:r>
    </w:p>
    <w:p w14:paraId="3F08B215" w14:textId="6FFE0CB9" w:rsidR="00277612" w:rsidRPr="00E508A7" w:rsidRDefault="00E508A7" w:rsidP="00507F40">
      <w:pPr>
        <w:shd w:val="clear" w:color="auto" w:fill="FFFFFF"/>
        <w:spacing w:before="100" w:beforeAutospacing="1" w:after="100" w:afterAutospacing="1" w:line="240" w:lineRule="auto"/>
      </w:pPr>
      <w:r w:rsidRPr="00E508A7">
        <w:t xml:space="preserve">The </w:t>
      </w:r>
      <w:r w:rsidR="00277612" w:rsidRPr="00E508A7">
        <w:t xml:space="preserve">Local Authority uses a Geographical Information System (GIS) to calculate home to school distances in miles. The measurement is calculated using Ordnance Survey (OS) data from an applicant's home address to the main front gate of the school. The coordinates of an applicant's home address </w:t>
      </w:r>
      <w:proofErr w:type="gramStart"/>
      <w:r w:rsidR="00277612" w:rsidRPr="00E508A7">
        <w:t>is</w:t>
      </w:r>
      <w:proofErr w:type="gramEnd"/>
      <w:r w:rsidR="00277612" w:rsidRPr="00E508A7">
        <w:t xml:space="preserve"> determined and provided by the Local Land and Property Gazetteer (LLPG) and OS Address Point data. </w:t>
      </w:r>
    </w:p>
    <w:p w14:paraId="03099B73" w14:textId="77777777" w:rsidR="00E508A7" w:rsidRPr="00E508A7" w:rsidRDefault="00E508A7" w:rsidP="00507F40">
      <w:pPr>
        <w:shd w:val="clear" w:color="auto" w:fill="FFFFFF"/>
        <w:spacing w:before="100" w:beforeAutospacing="1" w:after="100" w:afterAutospacing="1" w:line="240" w:lineRule="auto"/>
        <w:rPr>
          <w:b/>
          <w:bCs/>
          <w:sz w:val="28"/>
          <w:szCs w:val="28"/>
        </w:rPr>
      </w:pPr>
      <w:r w:rsidRPr="00E508A7">
        <w:rPr>
          <w:b/>
          <w:bCs/>
          <w:sz w:val="28"/>
          <w:szCs w:val="28"/>
        </w:rPr>
        <w:t>The Home Address</w:t>
      </w:r>
    </w:p>
    <w:p w14:paraId="58544BED" w14:textId="03724C0F" w:rsidR="00277612" w:rsidRPr="00E508A7" w:rsidRDefault="00277612" w:rsidP="00507F40">
      <w:pPr>
        <w:shd w:val="clear" w:color="auto" w:fill="FFFFFF"/>
        <w:spacing w:before="100" w:beforeAutospacing="1" w:after="100" w:afterAutospacing="1" w:line="240" w:lineRule="auto"/>
      </w:pPr>
      <w:r w:rsidRPr="00E508A7">
        <w:t xml:space="preserve">The home address </w:t>
      </w:r>
      <w:proofErr w:type="gramStart"/>
      <w:r w:rsidRPr="00E508A7">
        <w:t>is considered to be</w:t>
      </w:r>
      <w:proofErr w:type="gramEnd"/>
      <w:r w:rsidRPr="00E508A7">
        <w:t xml:space="preserve"> the child’s along with their parent/carer’s main and genuine principal place of residence at the time of the allocation of places i.e. where they are normally and regularly living. If a child is resident with friends or relatives (for reasons other than legal guardianship) the friends or relatives address will not be considered for allocation purposes. Where parents have shared responsibility for a child, and the child lives with both parents for part of the school week, parents will be required to provide documentary evidence to support the address they wish to be considered for allocation purposes. It is expected that parents will agree on school places before an application is made, and it may be necessary to request evidence from you to confirm that this is the case. TRJS </w:t>
      </w:r>
      <w:proofErr w:type="gramStart"/>
      <w:r w:rsidRPr="00E508A7">
        <w:t>is not in a position to</w:t>
      </w:r>
      <w:proofErr w:type="gramEnd"/>
      <w:r w:rsidRPr="00E508A7">
        <w:t xml:space="preserve"> intervene in disputes between parents over school applications and will request that these are resolved privately. If a child’s home address changes during the admissions process it is the responsibility of the parent/carer to inform the school immediately. Where there is a proposed house move taking place during the admissions process the school will only accept the revised address for purposes of allocation where parents/carers can provide documentary evidence of the move </w:t>
      </w:r>
      <w:r w:rsidRPr="00B856FB">
        <w:rPr>
          <w:color w:val="00B050"/>
        </w:rPr>
        <w:t>by March</w:t>
      </w:r>
      <w:r w:rsidR="00B856FB" w:rsidRPr="00B856FB">
        <w:rPr>
          <w:color w:val="00B050"/>
        </w:rPr>
        <w:t>, prior to the September start date</w:t>
      </w:r>
      <w:r w:rsidRPr="00B856FB">
        <w:rPr>
          <w:color w:val="00B050"/>
        </w:rPr>
        <w:t xml:space="preserve">. It </w:t>
      </w:r>
      <w:r w:rsidRPr="00E508A7">
        <w:t xml:space="preserve">will be necessary for sufficient evidence of a permanent move to be provided by the applicant by this date before it will be </w:t>
      </w:r>
      <w:proofErr w:type="gramStart"/>
      <w:r w:rsidRPr="00E508A7">
        <w:t>taken into account</w:t>
      </w:r>
      <w:proofErr w:type="gramEnd"/>
      <w:r w:rsidRPr="00E508A7">
        <w:t xml:space="preserve"> for allocation purposes at the national offer date. If a place is offered </w:t>
      </w:r>
      <w:proofErr w:type="gramStart"/>
      <w:r w:rsidRPr="00E508A7">
        <w:t>on the basis of</w:t>
      </w:r>
      <w:proofErr w:type="gramEnd"/>
      <w:r w:rsidRPr="00E508A7">
        <w:t xml:space="preserve"> an address that is subsequently found to be different from the child’s normal and permanent home address at the time of allocation of places, then that place is likely to be withdrawn. </w:t>
      </w:r>
    </w:p>
    <w:p w14:paraId="053010AC" w14:textId="77777777" w:rsidR="00E508A7" w:rsidRPr="00E508A7" w:rsidRDefault="00E508A7" w:rsidP="00507F40">
      <w:pPr>
        <w:shd w:val="clear" w:color="auto" w:fill="FFFFFF"/>
        <w:spacing w:before="100" w:beforeAutospacing="1" w:after="100" w:afterAutospacing="1" w:line="240" w:lineRule="auto"/>
        <w:rPr>
          <w:b/>
          <w:bCs/>
          <w:sz w:val="28"/>
          <w:szCs w:val="28"/>
        </w:rPr>
      </w:pPr>
      <w:r w:rsidRPr="00E508A7">
        <w:rPr>
          <w:b/>
          <w:bCs/>
          <w:sz w:val="28"/>
          <w:szCs w:val="28"/>
        </w:rPr>
        <w:t>Random Selection</w:t>
      </w:r>
    </w:p>
    <w:p w14:paraId="0D8F1140" w14:textId="4349E702" w:rsidR="00277612" w:rsidRPr="00E508A7" w:rsidRDefault="00277612" w:rsidP="00507F40">
      <w:pPr>
        <w:shd w:val="clear" w:color="auto" w:fill="FFFFFF"/>
        <w:spacing w:before="100" w:beforeAutospacing="1" w:after="100" w:afterAutospacing="1" w:line="240" w:lineRule="auto"/>
      </w:pPr>
      <w:r w:rsidRPr="00E508A7">
        <w:t xml:space="preserve">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 </w:t>
      </w:r>
    </w:p>
    <w:p w14:paraId="13148B15" w14:textId="77777777" w:rsidR="00770C13" w:rsidRDefault="00770C13" w:rsidP="00507F40">
      <w:pPr>
        <w:shd w:val="clear" w:color="auto" w:fill="FFFFFF"/>
        <w:spacing w:before="100" w:beforeAutospacing="1" w:after="100" w:afterAutospacing="1" w:line="240" w:lineRule="auto"/>
        <w:rPr>
          <w:b/>
          <w:bCs/>
          <w:sz w:val="28"/>
          <w:szCs w:val="28"/>
        </w:rPr>
      </w:pPr>
    </w:p>
    <w:p w14:paraId="371BB55A" w14:textId="0DFF3803" w:rsidR="00277612" w:rsidRPr="00E508A7" w:rsidRDefault="00277612" w:rsidP="00507F40">
      <w:pPr>
        <w:shd w:val="clear" w:color="auto" w:fill="FFFFFF"/>
        <w:spacing w:before="100" w:beforeAutospacing="1" w:after="100" w:afterAutospacing="1" w:line="240" w:lineRule="auto"/>
        <w:rPr>
          <w:b/>
          <w:bCs/>
          <w:sz w:val="28"/>
          <w:szCs w:val="28"/>
        </w:rPr>
      </w:pPr>
      <w:r w:rsidRPr="00E508A7">
        <w:rPr>
          <w:b/>
          <w:bCs/>
          <w:sz w:val="28"/>
          <w:szCs w:val="28"/>
        </w:rPr>
        <w:lastRenderedPageBreak/>
        <w:t xml:space="preserve">Admission Outside of the Normal Age Group </w:t>
      </w:r>
    </w:p>
    <w:p w14:paraId="20A4F57C" w14:textId="77777777" w:rsidR="00277612" w:rsidRPr="00E508A7" w:rsidRDefault="00277612" w:rsidP="00507F40">
      <w:pPr>
        <w:shd w:val="clear" w:color="auto" w:fill="FFFFFF"/>
        <w:spacing w:before="100" w:beforeAutospacing="1" w:after="100" w:afterAutospacing="1" w:line="240" w:lineRule="auto"/>
      </w:pPr>
      <w:r w:rsidRPr="00E508A7">
        <w:t xml:space="preserve">Parents may seek to apply for their child’s admission to school outside of their normal age group, for example if the child is exceptionally gifted and talented or has experienced problems such as ill health.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school who will </w:t>
      </w:r>
      <w:proofErr w:type="gramStart"/>
      <w:r w:rsidRPr="00E508A7">
        <w:t>take into account</w:t>
      </w:r>
      <w:proofErr w:type="gramEnd"/>
      <w:r w:rsidRPr="00E508A7">
        <w:t xml:space="preserve"> the circumstances of the case and views of the headteacher. Parents do not have the right to insist that their child is admitted to a particular year group. </w:t>
      </w:r>
    </w:p>
    <w:p w14:paraId="5250CBCC" w14:textId="77777777" w:rsidR="00277612" w:rsidRPr="00E508A7" w:rsidRDefault="00277612" w:rsidP="00507F40">
      <w:pPr>
        <w:shd w:val="clear" w:color="auto" w:fill="FFFFFF"/>
        <w:spacing w:before="100" w:beforeAutospacing="1" w:after="100" w:afterAutospacing="1" w:line="240" w:lineRule="auto"/>
        <w:rPr>
          <w:b/>
          <w:bCs/>
          <w:sz w:val="28"/>
          <w:szCs w:val="28"/>
        </w:rPr>
      </w:pPr>
      <w:r w:rsidRPr="00E508A7">
        <w:rPr>
          <w:b/>
          <w:bCs/>
          <w:sz w:val="28"/>
          <w:szCs w:val="28"/>
        </w:rPr>
        <w:t xml:space="preserve">Waiting lists </w:t>
      </w:r>
    </w:p>
    <w:p w14:paraId="4F4958EA" w14:textId="77777777" w:rsidR="00277612" w:rsidRPr="00E508A7" w:rsidRDefault="00277612" w:rsidP="00507F40">
      <w:pPr>
        <w:shd w:val="clear" w:color="auto" w:fill="FFFFFF"/>
        <w:spacing w:before="100" w:beforeAutospacing="1" w:after="100" w:afterAutospacing="1" w:line="240" w:lineRule="auto"/>
      </w:pPr>
      <w:r w:rsidRPr="00E508A7">
        <w:t xml:space="preserve">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 Inclusion on a school’s waiting list does not mean that a place will eventually become available. A child’s position on a waiting list is not fixed and is subject to change during the year i.e. they can go up or down the list since each added child will require the list to be ranked again in line with the oversubscription criteria. Children who are subject of a direction by a local authority to admit or who are allocated to a school in accordance with the Fair Access Protocol will take precedence over those on the waiting list. </w:t>
      </w:r>
    </w:p>
    <w:p w14:paraId="265126DF" w14:textId="77777777" w:rsidR="00277612" w:rsidRPr="00BB1B4F" w:rsidRDefault="00277612" w:rsidP="00507F40">
      <w:pPr>
        <w:shd w:val="clear" w:color="auto" w:fill="FFFFFF"/>
        <w:spacing w:before="100" w:beforeAutospacing="1" w:after="100" w:afterAutospacing="1" w:line="240" w:lineRule="auto"/>
        <w:rPr>
          <w:b/>
          <w:bCs/>
          <w:sz w:val="28"/>
          <w:szCs w:val="28"/>
        </w:rPr>
      </w:pPr>
      <w:r w:rsidRPr="00BB1B4F">
        <w:rPr>
          <w:b/>
          <w:bCs/>
          <w:sz w:val="28"/>
          <w:szCs w:val="28"/>
        </w:rPr>
        <w:t xml:space="preserve">Late Applications </w:t>
      </w:r>
    </w:p>
    <w:p w14:paraId="7B3F1782" w14:textId="77777777" w:rsidR="00E508A7" w:rsidRDefault="00277612" w:rsidP="00507F40">
      <w:pPr>
        <w:shd w:val="clear" w:color="auto" w:fill="FFFFFF"/>
        <w:spacing w:before="100" w:beforeAutospacing="1" w:after="100" w:afterAutospacing="1" w:line="240" w:lineRule="auto"/>
      </w:pPr>
      <w:r w:rsidRPr="00E508A7">
        <w:t xml:space="preserve">Preferences received after the closing date will be considered alongside those applicants who applied on time wherever possible. Where it is not practicable because places have already been allocated, or are shortly to be allocated, then late preferences will be considered only after those that were made before this point. A late application does not affect the right of appeal or the right to be placed on a school’s waiting list. </w:t>
      </w:r>
    </w:p>
    <w:p w14:paraId="494E501B" w14:textId="77777777" w:rsidR="00E508A7" w:rsidRPr="00E508A7" w:rsidRDefault="00277612" w:rsidP="00507F40">
      <w:pPr>
        <w:shd w:val="clear" w:color="auto" w:fill="FFFFFF"/>
        <w:spacing w:before="100" w:beforeAutospacing="1" w:after="100" w:afterAutospacing="1" w:line="240" w:lineRule="auto"/>
        <w:rPr>
          <w:b/>
          <w:bCs/>
          <w:sz w:val="28"/>
          <w:szCs w:val="28"/>
        </w:rPr>
      </w:pPr>
      <w:r w:rsidRPr="00E508A7">
        <w:rPr>
          <w:b/>
          <w:bCs/>
          <w:sz w:val="28"/>
          <w:szCs w:val="28"/>
        </w:rPr>
        <w:t xml:space="preserve">Repeat Applications </w:t>
      </w:r>
    </w:p>
    <w:p w14:paraId="202404EA" w14:textId="4141ADD2" w:rsidR="00277612" w:rsidRDefault="00277612" w:rsidP="00507F40">
      <w:pPr>
        <w:shd w:val="clear" w:color="auto" w:fill="FFFFFF"/>
        <w:spacing w:before="100" w:beforeAutospacing="1" w:after="100" w:afterAutospacing="1" w:line="240" w:lineRule="auto"/>
      </w:pPr>
      <w:r w:rsidRPr="00E508A7">
        <w:t xml:space="preserve">Parents do not have the right to a second appeal in respect of the same school for the same academic year unless, in exceptional circumstances, the </w:t>
      </w:r>
      <w:r w:rsidR="00E508A7">
        <w:t xml:space="preserve">school </w:t>
      </w:r>
      <w:r w:rsidRPr="00E508A7">
        <w:t>has accepted a second application from the appellant because of a significant and material change in the circumstances of the parent, child or school but still refused admission.</w:t>
      </w:r>
    </w:p>
    <w:p w14:paraId="731EC35C" w14:textId="356EE5A7" w:rsidR="00B856FB" w:rsidRPr="00F82602" w:rsidRDefault="00B856FB" w:rsidP="00507F40">
      <w:pPr>
        <w:shd w:val="clear" w:color="auto" w:fill="FFFFFF"/>
        <w:spacing w:before="100" w:beforeAutospacing="1" w:after="100" w:afterAutospacing="1" w:line="240" w:lineRule="auto"/>
        <w:rPr>
          <w:b/>
          <w:bCs/>
          <w:color w:val="00B050"/>
        </w:rPr>
      </w:pPr>
      <w:r w:rsidRPr="00F82602">
        <w:rPr>
          <w:b/>
          <w:bCs/>
          <w:color w:val="00B050"/>
        </w:rPr>
        <w:t>In Year Admissions</w:t>
      </w:r>
    </w:p>
    <w:p w14:paraId="773CF921" w14:textId="36DB6D11" w:rsidR="00E508A7" w:rsidRPr="00F82602" w:rsidRDefault="00F423DB" w:rsidP="00507F40">
      <w:pPr>
        <w:shd w:val="clear" w:color="auto" w:fill="FFFFFF"/>
        <w:spacing w:before="100" w:beforeAutospacing="1" w:after="100" w:afterAutospacing="1" w:line="240" w:lineRule="auto"/>
        <w:rPr>
          <w:rFonts w:eastAsia="Times New Roman" w:cs="Arial"/>
          <w:color w:val="00B050"/>
          <w:kern w:val="0"/>
          <w:lang w:eastAsia="en-GB"/>
          <w14:ligatures w14:val="none"/>
        </w:rPr>
      </w:pPr>
      <w:proofErr w:type="gramStart"/>
      <w:r w:rsidRPr="00F82602">
        <w:rPr>
          <w:color w:val="00B050"/>
        </w:rPr>
        <w:t>With the exception of</w:t>
      </w:r>
      <w:proofErr w:type="gramEnd"/>
      <w:r w:rsidRPr="00F82602">
        <w:rPr>
          <w:color w:val="00B050"/>
        </w:rPr>
        <w:t xml:space="preserve"> the applications for a </w:t>
      </w:r>
      <w:r w:rsidR="008B5E77" w:rsidRPr="00F82602">
        <w:rPr>
          <w:color w:val="00B050"/>
        </w:rPr>
        <w:t>start in September for Year 3, p</w:t>
      </w:r>
      <w:r w:rsidR="00B856FB" w:rsidRPr="00F82602">
        <w:rPr>
          <w:color w:val="00B050"/>
        </w:rPr>
        <w:t xml:space="preserve">arents can apply for a school place at any time during the </w:t>
      </w:r>
      <w:r w:rsidR="008B5E77" w:rsidRPr="00F82602">
        <w:rPr>
          <w:color w:val="00B050"/>
        </w:rPr>
        <w:t>school year. Applications are made via the Sta</w:t>
      </w:r>
      <w:r w:rsidR="005D0E3B" w:rsidRPr="00F82602">
        <w:rPr>
          <w:color w:val="00B050"/>
        </w:rPr>
        <w:t>f</w:t>
      </w:r>
      <w:r w:rsidR="008B5E77" w:rsidRPr="00F82602">
        <w:rPr>
          <w:color w:val="00B050"/>
        </w:rPr>
        <w:t xml:space="preserve">fordshire Admissions </w:t>
      </w:r>
      <w:proofErr w:type="gramStart"/>
      <w:r w:rsidR="008B5E77" w:rsidRPr="00F82602">
        <w:rPr>
          <w:color w:val="00B050"/>
        </w:rPr>
        <w:t>process</w:t>
      </w:r>
      <w:proofErr w:type="gramEnd"/>
      <w:r w:rsidR="00AA5758" w:rsidRPr="00F82602">
        <w:rPr>
          <w:color w:val="00B050"/>
        </w:rPr>
        <w:t xml:space="preserve"> and the school will respond to </w:t>
      </w:r>
      <w:r w:rsidR="005D0E3B" w:rsidRPr="00F82602">
        <w:rPr>
          <w:color w:val="00B050"/>
        </w:rPr>
        <w:t xml:space="preserve">parents to </w:t>
      </w:r>
      <w:r w:rsidR="00AA5758" w:rsidRPr="00F82602">
        <w:rPr>
          <w:color w:val="00B050"/>
        </w:rPr>
        <w:t>inform</w:t>
      </w:r>
      <w:r w:rsidR="00AE667B" w:rsidRPr="00F82602">
        <w:rPr>
          <w:color w:val="00B050"/>
        </w:rPr>
        <w:t xml:space="preserve"> regarding the outcome. If over PAN, the</w:t>
      </w:r>
      <w:r w:rsidR="00040DBA" w:rsidRPr="00F82602">
        <w:rPr>
          <w:color w:val="00B050"/>
        </w:rPr>
        <w:t xml:space="preserve"> school may refuse </w:t>
      </w:r>
      <w:proofErr w:type="gramStart"/>
      <w:r w:rsidR="00703919" w:rsidRPr="00F82602">
        <w:rPr>
          <w:color w:val="00B050"/>
        </w:rPr>
        <w:t>admission</w:t>
      </w:r>
      <w:proofErr w:type="gramEnd"/>
      <w:r w:rsidR="00703919" w:rsidRPr="00F82602">
        <w:rPr>
          <w:color w:val="00B050"/>
        </w:rPr>
        <w:t xml:space="preserve"> and the parents will be informed of their right to appeal to </w:t>
      </w:r>
      <w:r w:rsidR="00024985" w:rsidRPr="00F82602">
        <w:rPr>
          <w:color w:val="00B050"/>
        </w:rPr>
        <w:t xml:space="preserve">an </w:t>
      </w:r>
      <w:r w:rsidR="00703919" w:rsidRPr="00F82602">
        <w:rPr>
          <w:color w:val="00B050"/>
        </w:rPr>
        <w:t xml:space="preserve">independent panel </w:t>
      </w:r>
      <w:r w:rsidR="00024985" w:rsidRPr="00F82602">
        <w:rPr>
          <w:color w:val="00B050"/>
        </w:rPr>
        <w:t xml:space="preserve">who will consider the case and inform parents and the school regarding the </w:t>
      </w:r>
      <w:r w:rsidR="00F82602" w:rsidRPr="00F82602">
        <w:rPr>
          <w:color w:val="00B050"/>
        </w:rPr>
        <w:t>outcome.</w:t>
      </w:r>
    </w:p>
    <w:p w14:paraId="5255F0E9" w14:textId="77777777" w:rsidR="00770C13" w:rsidRPr="00E508A7" w:rsidRDefault="00770C13"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p>
    <w:p w14:paraId="36201CBD" w14:textId="75B88528" w:rsidR="00D3342B" w:rsidRPr="00E508A7" w:rsidRDefault="00D3342B" w:rsidP="00D3342B">
      <w:pPr>
        <w:shd w:val="clear" w:color="auto" w:fill="FFFFFF"/>
        <w:spacing w:before="100" w:beforeAutospacing="1" w:after="100" w:afterAutospacing="1" w:line="240" w:lineRule="auto"/>
        <w:jc w:val="center"/>
        <w:rPr>
          <w:rFonts w:eastAsia="Times New Roman" w:cs="Arial"/>
          <w:b/>
          <w:bCs/>
          <w:color w:val="000000"/>
          <w:kern w:val="0"/>
          <w:sz w:val="32"/>
          <w:szCs w:val="32"/>
          <w:lang w:eastAsia="en-GB"/>
          <w14:ligatures w14:val="none"/>
        </w:rPr>
      </w:pPr>
      <w:r w:rsidRPr="00E508A7">
        <w:rPr>
          <w:rFonts w:eastAsia="Times New Roman" w:cs="Arial"/>
          <w:b/>
          <w:bCs/>
          <w:color w:val="000000"/>
          <w:kern w:val="0"/>
          <w:sz w:val="32"/>
          <w:szCs w:val="32"/>
          <w:lang w:eastAsia="en-GB"/>
          <w14:ligatures w14:val="none"/>
        </w:rPr>
        <w:lastRenderedPageBreak/>
        <w:t>Appendix 1: Catchment Area of Thomas Russell Junior School</w:t>
      </w:r>
    </w:p>
    <w:p w14:paraId="5C24E808" w14:textId="373FF9CE" w:rsidR="0036463B" w:rsidRPr="00E508A7" w:rsidRDefault="0036463B" w:rsidP="00507F40">
      <w:pPr>
        <w:shd w:val="clear" w:color="auto" w:fill="FFFFFF"/>
        <w:spacing w:before="100" w:beforeAutospacing="1" w:after="100" w:afterAutospacing="1" w:line="240" w:lineRule="auto"/>
        <w:rPr>
          <w:rFonts w:eastAsia="Times New Roman" w:cs="Arial"/>
          <w:color w:val="000000"/>
          <w:kern w:val="0"/>
          <w:lang w:eastAsia="en-GB"/>
          <w14:ligatures w14:val="none"/>
        </w:rPr>
      </w:pPr>
      <w:r w:rsidRPr="00E508A7">
        <w:rPr>
          <w:noProof/>
        </w:rPr>
        <w:drawing>
          <wp:anchor distT="0" distB="0" distL="114300" distR="114300" simplePos="0" relativeHeight="251658240" behindDoc="0" locked="0" layoutInCell="1" allowOverlap="1" wp14:anchorId="73AAF1A3" wp14:editId="2C5F14BA">
            <wp:simplePos x="0" y="0"/>
            <wp:positionH relativeFrom="column">
              <wp:posOffset>0</wp:posOffset>
            </wp:positionH>
            <wp:positionV relativeFrom="paragraph">
              <wp:posOffset>0</wp:posOffset>
            </wp:positionV>
            <wp:extent cx="6645910" cy="4690366"/>
            <wp:effectExtent l="0" t="0" r="2540" b="0"/>
            <wp:wrapSquare wrapText="bothSides"/>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4690366"/>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6463B" w:rsidRPr="00E508A7" w:rsidSect="00507F40">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BC648" w14:textId="77777777" w:rsidR="004C77F8" w:rsidRDefault="004C77F8" w:rsidP="00507F40">
      <w:pPr>
        <w:spacing w:after="0" w:line="240" w:lineRule="auto"/>
      </w:pPr>
      <w:r>
        <w:separator/>
      </w:r>
    </w:p>
  </w:endnote>
  <w:endnote w:type="continuationSeparator" w:id="0">
    <w:p w14:paraId="20B18FE5" w14:textId="77777777" w:rsidR="004C77F8" w:rsidRDefault="004C77F8" w:rsidP="00507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748866"/>
      <w:docPartObj>
        <w:docPartGallery w:val="Page Numbers (Bottom of Page)"/>
        <w:docPartUnique/>
      </w:docPartObj>
    </w:sdtPr>
    <w:sdtEndPr>
      <w:rPr>
        <w:noProof/>
      </w:rPr>
    </w:sdtEndPr>
    <w:sdtContent>
      <w:p w14:paraId="4E884615" w14:textId="10AEBB5A" w:rsidR="00507F40" w:rsidRDefault="00507F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BF479C" w14:textId="77777777" w:rsidR="00507F40" w:rsidRDefault="00507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61036" w14:textId="77777777" w:rsidR="004C77F8" w:rsidRDefault="004C77F8" w:rsidP="00507F40">
      <w:pPr>
        <w:spacing w:after="0" w:line="240" w:lineRule="auto"/>
      </w:pPr>
      <w:r>
        <w:separator/>
      </w:r>
    </w:p>
  </w:footnote>
  <w:footnote w:type="continuationSeparator" w:id="0">
    <w:p w14:paraId="70E96596" w14:textId="77777777" w:rsidR="004C77F8" w:rsidRDefault="004C77F8" w:rsidP="00507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05C9F"/>
    <w:multiLevelType w:val="multilevel"/>
    <w:tmpl w:val="0F964436"/>
    <w:lvl w:ilvl="0">
      <w:start w:val="1"/>
      <w:numFmt w:val="decimal"/>
      <w:lvlText w:val="%1."/>
      <w:lvlJc w:val="left"/>
      <w:pPr>
        <w:tabs>
          <w:tab w:val="num" w:pos="360"/>
        </w:tabs>
        <w:ind w:left="360" w:hanging="360"/>
      </w:p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444279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F40"/>
    <w:rsid w:val="00024985"/>
    <w:rsid w:val="00040DBA"/>
    <w:rsid w:val="001D71CE"/>
    <w:rsid w:val="00277612"/>
    <w:rsid w:val="003105DD"/>
    <w:rsid w:val="003221B0"/>
    <w:rsid w:val="0036463B"/>
    <w:rsid w:val="004C77F8"/>
    <w:rsid w:val="00507F40"/>
    <w:rsid w:val="005D0E3B"/>
    <w:rsid w:val="00703919"/>
    <w:rsid w:val="00770C13"/>
    <w:rsid w:val="008002EB"/>
    <w:rsid w:val="008B5E77"/>
    <w:rsid w:val="00967230"/>
    <w:rsid w:val="00A46EAD"/>
    <w:rsid w:val="00AA5758"/>
    <w:rsid w:val="00AE667B"/>
    <w:rsid w:val="00B856FB"/>
    <w:rsid w:val="00BB1B4F"/>
    <w:rsid w:val="00BC3B61"/>
    <w:rsid w:val="00C301C9"/>
    <w:rsid w:val="00CD0E84"/>
    <w:rsid w:val="00D3342B"/>
    <w:rsid w:val="00DB014C"/>
    <w:rsid w:val="00DC7436"/>
    <w:rsid w:val="00E260DB"/>
    <w:rsid w:val="00E508A7"/>
    <w:rsid w:val="00F22B67"/>
    <w:rsid w:val="00F423DB"/>
    <w:rsid w:val="00F82602"/>
    <w:rsid w:val="00FA4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E88AB"/>
  <w15:chartTrackingRefBased/>
  <w15:docId w15:val="{B5C1B040-B406-4FCC-A36E-CCF0FA68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7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7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7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7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F40"/>
    <w:rPr>
      <w:rFonts w:eastAsiaTheme="majorEastAsia" w:cstheme="majorBidi"/>
      <w:color w:val="272727" w:themeColor="text1" w:themeTint="D8"/>
    </w:rPr>
  </w:style>
  <w:style w:type="paragraph" w:styleId="Title">
    <w:name w:val="Title"/>
    <w:basedOn w:val="Normal"/>
    <w:next w:val="Normal"/>
    <w:link w:val="TitleChar"/>
    <w:uiPriority w:val="10"/>
    <w:qFormat/>
    <w:rsid w:val="00507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F40"/>
    <w:pPr>
      <w:spacing w:before="160"/>
      <w:jc w:val="center"/>
    </w:pPr>
    <w:rPr>
      <w:i/>
      <w:iCs/>
      <w:color w:val="404040" w:themeColor="text1" w:themeTint="BF"/>
    </w:rPr>
  </w:style>
  <w:style w:type="character" w:customStyle="1" w:styleId="QuoteChar">
    <w:name w:val="Quote Char"/>
    <w:basedOn w:val="DefaultParagraphFont"/>
    <w:link w:val="Quote"/>
    <w:uiPriority w:val="29"/>
    <w:rsid w:val="00507F40"/>
    <w:rPr>
      <w:i/>
      <w:iCs/>
      <w:color w:val="404040" w:themeColor="text1" w:themeTint="BF"/>
    </w:rPr>
  </w:style>
  <w:style w:type="paragraph" w:styleId="ListParagraph">
    <w:name w:val="List Paragraph"/>
    <w:basedOn w:val="Normal"/>
    <w:uiPriority w:val="34"/>
    <w:qFormat/>
    <w:rsid w:val="00507F40"/>
    <w:pPr>
      <w:ind w:left="720"/>
      <w:contextualSpacing/>
    </w:pPr>
  </w:style>
  <w:style w:type="character" w:styleId="IntenseEmphasis">
    <w:name w:val="Intense Emphasis"/>
    <w:basedOn w:val="DefaultParagraphFont"/>
    <w:uiPriority w:val="21"/>
    <w:qFormat/>
    <w:rsid w:val="00507F40"/>
    <w:rPr>
      <w:i/>
      <w:iCs/>
      <w:color w:val="0F4761" w:themeColor="accent1" w:themeShade="BF"/>
    </w:rPr>
  </w:style>
  <w:style w:type="paragraph" w:styleId="IntenseQuote">
    <w:name w:val="Intense Quote"/>
    <w:basedOn w:val="Normal"/>
    <w:next w:val="Normal"/>
    <w:link w:val="IntenseQuoteChar"/>
    <w:uiPriority w:val="30"/>
    <w:qFormat/>
    <w:rsid w:val="00507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F40"/>
    <w:rPr>
      <w:i/>
      <w:iCs/>
      <w:color w:val="0F4761" w:themeColor="accent1" w:themeShade="BF"/>
    </w:rPr>
  </w:style>
  <w:style w:type="character" w:styleId="IntenseReference">
    <w:name w:val="Intense Reference"/>
    <w:basedOn w:val="DefaultParagraphFont"/>
    <w:uiPriority w:val="32"/>
    <w:qFormat/>
    <w:rsid w:val="00507F40"/>
    <w:rPr>
      <w:b/>
      <w:bCs/>
      <w:smallCaps/>
      <w:color w:val="0F4761" w:themeColor="accent1" w:themeShade="BF"/>
      <w:spacing w:val="5"/>
    </w:rPr>
  </w:style>
  <w:style w:type="paragraph" w:styleId="Header">
    <w:name w:val="header"/>
    <w:basedOn w:val="Normal"/>
    <w:link w:val="HeaderChar"/>
    <w:uiPriority w:val="99"/>
    <w:unhideWhenUsed/>
    <w:rsid w:val="00507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F40"/>
  </w:style>
  <w:style w:type="paragraph" w:styleId="Footer">
    <w:name w:val="footer"/>
    <w:basedOn w:val="Normal"/>
    <w:link w:val="FooterChar"/>
    <w:uiPriority w:val="99"/>
    <w:unhideWhenUsed/>
    <w:rsid w:val="00507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98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 J Emery</cp:lastModifiedBy>
  <cp:revision>13</cp:revision>
  <dcterms:created xsi:type="dcterms:W3CDTF">2026-01-12T12:16:00Z</dcterms:created>
  <dcterms:modified xsi:type="dcterms:W3CDTF">2026-01-23T09:53:00Z</dcterms:modified>
</cp:coreProperties>
</file>