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1E673" w14:textId="042E2734" w:rsidR="00A10702" w:rsidRPr="00A10702" w:rsidRDefault="00C00135" w:rsidP="00A10702">
      <w:pPr>
        <w:spacing w:after="120"/>
        <w:jc w:val="center"/>
        <w:rPr>
          <w:rFonts w:ascii="Lucida Handwriting" w:eastAsia="MS Mincho" w:hAnsi="Lucida Handwriting"/>
          <w:sz w:val="36"/>
          <w:szCs w:val="36"/>
          <w:lang w:val="en-US" w:eastAsia="en-US"/>
        </w:rPr>
      </w:pPr>
      <w:r>
        <w:rPr>
          <w:noProof/>
        </w:rPr>
        <w:drawing>
          <wp:anchor distT="0" distB="0" distL="114300" distR="114300" simplePos="0" relativeHeight="251658240" behindDoc="0" locked="0" layoutInCell="1" allowOverlap="1" wp14:anchorId="3AD07A76" wp14:editId="12208229">
            <wp:simplePos x="0" y="0"/>
            <wp:positionH relativeFrom="margin">
              <wp:align>left</wp:align>
            </wp:positionH>
            <wp:positionV relativeFrom="paragraph">
              <wp:posOffset>0</wp:posOffset>
            </wp:positionV>
            <wp:extent cx="989330" cy="996315"/>
            <wp:effectExtent l="0" t="0" r="0" b="0"/>
            <wp:wrapSquare wrapText="bothSides"/>
            <wp:docPr id="13" name="Picture 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JS Owl round logo"/>
                    <pic:cNvPicPr>
                      <a:picLocks noChangeAspect="1" noChangeArrowheads="1"/>
                    </pic:cNvPicPr>
                  </pic:nvPicPr>
                  <pic:blipFill>
                    <a:blip r:embed="rId10">
                      <a:extLst>
                        <a:ext uri="{28A0092B-C50C-407E-A947-70E740481C1C}">
                          <a14:useLocalDpi xmlns:a14="http://schemas.microsoft.com/office/drawing/2010/main" val="0"/>
                        </a:ext>
                      </a:extLst>
                    </a:blip>
                    <a:srcRect l="6204" t="9824" r="7846" b="6589"/>
                    <a:stretch>
                      <a:fillRect/>
                    </a:stretch>
                  </pic:blipFill>
                  <pic:spPr bwMode="auto">
                    <a:xfrm>
                      <a:off x="0" y="0"/>
                      <a:ext cx="989330" cy="9963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1F7F3EB7" wp14:editId="79A2B43A">
            <wp:simplePos x="0" y="0"/>
            <wp:positionH relativeFrom="margin">
              <wp:align>right</wp:align>
            </wp:positionH>
            <wp:positionV relativeFrom="paragraph">
              <wp:posOffset>0</wp:posOffset>
            </wp:positionV>
            <wp:extent cx="935355" cy="965835"/>
            <wp:effectExtent l="0" t="0" r="0" b="0"/>
            <wp:wrapSquare wrapText="bothSides"/>
            <wp:docPr id="12"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11" cstate="print">
                      <a:extLst>
                        <a:ext uri="{28A0092B-C50C-407E-A947-70E740481C1C}">
                          <a14:useLocalDpi xmlns:a14="http://schemas.microsoft.com/office/drawing/2010/main" val="0"/>
                        </a:ext>
                      </a:extLst>
                    </a:blip>
                    <a:srcRect l="12106" t="8910" r="15749" b="20729"/>
                    <a:stretch>
                      <a:fillRect/>
                    </a:stretch>
                  </pic:blipFill>
                  <pic:spPr bwMode="auto">
                    <a:xfrm>
                      <a:off x="0" y="0"/>
                      <a:ext cx="935355" cy="965835"/>
                    </a:xfrm>
                    <a:prstGeom prst="rect">
                      <a:avLst/>
                    </a:prstGeom>
                    <a:noFill/>
                  </pic:spPr>
                </pic:pic>
              </a:graphicData>
            </a:graphic>
            <wp14:sizeRelH relativeFrom="page">
              <wp14:pctWidth>0</wp14:pctWidth>
            </wp14:sizeRelH>
            <wp14:sizeRelV relativeFrom="page">
              <wp14:pctHeight>0</wp14:pctHeight>
            </wp14:sizeRelV>
          </wp:anchor>
        </w:drawing>
      </w:r>
      <w:r w:rsidR="00A10702" w:rsidRPr="00A10702">
        <w:rPr>
          <w:rFonts w:ascii="Lucida Handwriting" w:eastAsia="MS Mincho" w:hAnsi="Lucida Handwriting"/>
          <w:sz w:val="36"/>
          <w:szCs w:val="36"/>
          <w:lang w:val="en-US" w:eastAsia="en-US"/>
        </w:rPr>
        <w:t>Thomas Russell Junior School</w:t>
      </w:r>
    </w:p>
    <w:p w14:paraId="4F529A1A" w14:textId="007FD9C2" w:rsidR="00A10702" w:rsidRPr="00A10702" w:rsidRDefault="00695039" w:rsidP="00A10702">
      <w:pPr>
        <w:spacing w:after="120"/>
        <w:jc w:val="center"/>
        <w:rPr>
          <w:rFonts w:ascii="Arial" w:eastAsia="MS Mincho" w:hAnsi="Arial"/>
          <w:b/>
          <w:bCs/>
          <w:sz w:val="44"/>
          <w:szCs w:val="44"/>
          <w:lang w:val="en-US" w:eastAsia="en-US"/>
        </w:rPr>
      </w:pPr>
      <w:r>
        <w:rPr>
          <w:rFonts w:ascii="Arial" w:eastAsia="MS Mincho" w:hAnsi="Arial"/>
          <w:b/>
          <w:bCs/>
          <w:sz w:val="44"/>
          <w:szCs w:val="44"/>
          <w:lang w:val="en-US" w:eastAsia="en-US"/>
        </w:rPr>
        <w:t>Anti-Bullying Policy</w:t>
      </w:r>
    </w:p>
    <w:p w14:paraId="53FF5AD1" w14:textId="77777777" w:rsidR="008060D5" w:rsidRDefault="008060D5" w:rsidP="00511F68">
      <w:pPr>
        <w:pStyle w:val="aLCPBodytext"/>
        <w:rPr>
          <w:lang w:val="en-US"/>
        </w:rPr>
      </w:pPr>
    </w:p>
    <w:p w14:paraId="2A58F96A" w14:textId="77777777" w:rsidR="008060D5" w:rsidRDefault="008060D5" w:rsidP="00511F68">
      <w:pPr>
        <w:pStyle w:val="aLCPBodytext"/>
        <w:rPr>
          <w:lang w:val="en-US"/>
        </w:rPr>
      </w:pPr>
    </w:p>
    <w:p w14:paraId="6A69F232" w14:textId="289D32C5" w:rsidR="00916371" w:rsidRPr="00916371" w:rsidRDefault="008060D5" w:rsidP="00511F68">
      <w:pPr>
        <w:pStyle w:val="aLCPBodytext"/>
        <w:rPr>
          <w:lang w:val="en-US"/>
        </w:rPr>
      </w:pPr>
      <w:r>
        <w:rPr>
          <w:lang w:val="en-US"/>
        </w:rPr>
        <w:t>Date policy approved:</w:t>
      </w:r>
      <w:r>
        <w:rPr>
          <w:lang w:val="en-US"/>
        </w:rPr>
        <w:tab/>
      </w:r>
      <w:r>
        <w:rPr>
          <w:lang w:val="en-US"/>
        </w:rPr>
        <w:tab/>
        <w:t xml:space="preserve">March </w:t>
      </w:r>
      <w:r w:rsidR="00916371" w:rsidRPr="00A25F44">
        <w:rPr>
          <w:lang w:val="en-US"/>
        </w:rPr>
        <w:t>2026</w:t>
      </w:r>
    </w:p>
    <w:p w14:paraId="7D7D5AA7" w14:textId="511F284C" w:rsidR="00916371" w:rsidRPr="00916371" w:rsidRDefault="00916371" w:rsidP="00511F68">
      <w:pPr>
        <w:pStyle w:val="aLCPBodytext"/>
        <w:rPr>
          <w:lang w:val="en-US"/>
        </w:rPr>
      </w:pPr>
      <w:r w:rsidRPr="00916371">
        <w:rPr>
          <w:lang w:val="en-US"/>
        </w:rPr>
        <w:t>Date for Review:</w:t>
      </w:r>
      <w:r w:rsidRPr="00916371">
        <w:rPr>
          <w:lang w:val="en-US"/>
        </w:rPr>
        <w:tab/>
      </w:r>
      <w:r w:rsidR="008060D5">
        <w:rPr>
          <w:lang w:val="en-US"/>
        </w:rPr>
        <w:tab/>
        <w:t xml:space="preserve">March </w:t>
      </w:r>
      <w:r w:rsidRPr="00916371">
        <w:rPr>
          <w:lang w:val="en-US"/>
        </w:rPr>
        <w:t>2027</w:t>
      </w:r>
      <w:r w:rsidRPr="00916371">
        <w:rPr>
          <w:lang w:val="en-US"/>
        </w:rPr>
        <w:tab/>
      </w:r>
      <w:r w:rsidRPr="00916371">
        <w:rPr>
          <w:lang w:val="en-US"/>
        </w:rPr>
        <w:tab/>
      </w:r>
    </w:p>
    <w:p w14:paraId="31A6F936" w14:textId="77777777" w:rsidR="00A10702" w:rsidRPr="00A25F44" w:rsidRDefault="00A10702" w:rsidP="00511F68">
      <w:pPr>
        <w:pStyle w:val="aLCPBodytext"/>
      </w:pPr>
    </w:p>
    <w:p w14:paraId="42167D4C" w14:textId="77777777" w:rsidR="00174D35" w:rsidRPr="00A25F44" w:rsidRDefault="00174D35" w:rsidP="00313F04">
      <w:pPr>
        <w:pStyle w:val="aLCPSubhead"/>
        <w:rPr>
          <w:rFonts w:asciiTheme="minorHAnsi" w:hAnsiTheme="minorHAnsi"/>
        </w:rPr>
      </w:pPr>
      <w:r w:rsidRPr="00A25F44">
        <w:rPr>
          <w:rFonts w:asciiTheme="minorHAnsi" w:hAnsiTheme="minorHAnsi"/>
        </w:rPr>
        <w:t>Introduction</w:t>
      </w:r>
    </w:p>
    <w:p w14:paraId="73D1A1F4" w14:textId="4E02FA7E" w:rsidR="00927EC3" w:rsidRPr="0001256C" w:rsidRDefault="00927EC3" w:rsidP="00511F68">
      <w:pPr>
        <w:pStyle w:val="aLCPBodytext"/>
      </w:pPr>
      <w:r w:rsidRPr="0001256C">
        <w:t xml:space="preserve">The Anti-bullying Policy can be read in conjunction with: Positive Behaviour Policy; Attendance (pupils) Policy; Safeguarding and Child-on-Child Abuse Policies; SEND Policy; Acceptable Use and Online Safety Policies; </w:t>
      </w:r>
      <w:r w:rsidR="00916371" w:rsidRPr="0001256C">
        <w:t>RSHE</w:t>
      </w:r>
      <w:r w:rsidRPr="0001256C">
        <w:t xml:space="preserve"> Polic</w:t>
      </w:r>
      <w:r w:rsidR="00916371" w:rsidRPr="0001256C">
        <w:t>y</w:t>
      </w:r>
      <w:r w:rsidRPr="0001256C">
        <w:t xml:space="preserve">. </w:t>
      </w:r>
    </w:p>
    <w:p w14:paraId="4C3EFA36" w14:textId="77777777" w:rsidR="00927EC3" w:rsidRPr="0001256C" w:rsidRDefault="00927EC3" w:rsidP="00511F68">
      <w:pPr>
        <w:pStyle w:val="aLCPBodytext"/>
      </w:pPr>
    </w:p>
    <w:p w14:paraId="2711CB1A" w14:textId="163CC4CD" w:rsidR="00927EC3" w:rsidRPr="0001256C" w:rsidRDefault="00927EC3" w:rsidP="00511F68">
      <w:pPr>
        <w:pStyle w:val="aLCPBodytext"/>
      </w:pPr>
      <w:r w:rsidRPr="0001256C">
        <w:t xml:space="preserve">We use the Anti-Bullying Alliance (ABA) definition of bullying </w:t>
      </w:r>
      <w:r w:rsidR="00695039" w:rsidRPr="0001256C">
        <w:t>(</w:t>
      </w:r>
      <w:r w:rsidR="00695039" w:rsidRPr="0001256C">
        <w:rPr>
          <w:i/>
          <w:iCs/>
        </w:rPr>
        <w:t>see Appendix 1</w:t>
      </w:r>
      <w:r w:rsidR="00695039" w:rsidRPr="0001256C">
        <w:t xml:space="preserve">) </w:t>
      </w:r>
      <w:r w:rsidRPr="0001256C">
        <w:t>as:</w:t>
      </w:r>
    </w:p>
    <w:p w14:paraId="2D6D9596" w14:textId="1578E1C9" w:rsidR="00173E63" w:rsidRPr="00511F68" w:rsidRDefault="00927EC3" w:rsidP="00511F68">
      <w:pPr>
        <w:pStyle w:val="aLCPBodytext"/>
      </w:pPr>
      <w:r w:rsidRPr="00511F68">
        <w:t>‘The repetitive, intentional hurting of one person or group by another person or group, where the relationship involves an imbalance of power. Bullying can be physical, verbal or psychological. It can happen face-to-face or online’.</w:t>
      </w:r>
    </w:p>
    <w:p w14:paraId="601069A4" w14:textId="77777777" w:rsidR="00174D35" w:rsidRPr="0001256C" w:rsidRDefault="00174D35" w:rsidP="00511F68">
      <w:pPr>
        <w:pStyle w:val="aLCPBodytext"/>
      </w:pPr>
    </w:p>
    <w:p w14:paraId="70B1A3B9" w14:textId="4B392354" w:rsidR="00183569" w:rsidRPr="0001256C" w:rsidRDefault="00174D35" w:rsidP="00511F68">
      <w:pPr>
        <w:pStyle w:val="aLCPBodytext"/>
      </w:pPr>
      <w:r w:rsidRPr="0001256C">
        <w:t xml:space="preserve">Bullying is wrong and damages individual children. </w:t>
      </w:r>
      <w:r w:rsidR="009849B7" w:rsidRPr="0001256C">
        <w:t xml:space="preserve"> </w:t>
      </w:r>
      <w:r w:rsidRPr="0001256C">
        <w:t>We therefore do all we can to prevent it, by developing a school ethos where bullying is regarded as unacceptable.</w:t>
      </w:r>
      <w:r w:rsidR="009849B7" w:rsidRPr="0001256C">
        <w:t xml:space="preserve">  </w:t>
      </w:r>
      <w:r w:rsidR="00A87ACA" w:rsidRPr="0001256C">
        <w:t xml:space="preserve">We aim </w:t>
      </w:r>
      <w:r w:rsidRPr="0001256C">
        <w:t>to produce a safe and secure environment where all can learn without anxiety.</w:t>
      </w:r>
      <w:r w:rsidR="009849B7" w:rsidRPr="0001256C">
        <w:t xml:space="preserve">  </w:t>
      </w:r>
      <w:r w:rsidRPr="0001256C">
        <w:t>This policy aims to produce a consistent school response to any bullying incidents that may occur.</w:t>
      </w:r>
      <w:r w:rsidR="009849B7" w:rsidRPr="0001256C">
        <w:t xml:space="preserve">  </w:t>
      </w:r>
      <w:r w:rsidRPr="0001256C">
        <w:t>We aim to make all those connected with the school aware of our opposition to bullying, and we make clear each person’s responsibilities with regard to the eradication of bullying in our school.</w:t>
      </w:r>
      <w:r w:rsidR="00183569" w:rsidRPr="0001256C">
        <w:t xml:space="preserve"> </w:t>
      </w:r>
      <w:r w:rsidR="00F31CC3" w:rsidRPr="0001256C">
        <w:t xml:space="preserve">We were accredited with the ABA’s United Against Bullying scheme Bronze Award in </w:t>
      </w:r>
      <w:r w:rsidR="00183569" w:rsidRPr="0001256C">
        <w:t>2022-23</w:t>
      </w:r>
      <w:r w:rsidR="00F31CC3" w:rsidRPr="0001256C">
        <w:t xml:space="preserve"> and </w:t>
      </w:r>
      <w:r w:rsidR="00916371" w:rsidRPr="0001256C">
        <w:t>Sil</w:t>
      </w:r>
      <w:r w:rsidR="00A25F44" w:rsidRPr="0001256C">
        <w:t>ver Award in</w:t>
      </w:r>
      <w:r w:rsidR="00F31CC3" w:rsidRPr="0001256C">
        <w:t xml:space="preserve"> 2023-24. </w:t>
      </w:r>
    </w:p>
    <w:p w14:paraId="69E2E6AB" w14:textId="77777777" w:rsidR="00F31CC3" w:rsidRPr="0001256C" w:rsidRDefault="00F31CC3" w:rsidP="00511F68">
      <w:pPr>
        <w:pStyle w:val="aLCPBodytext"/>
      </w:pPr>
    </w:p>
    <w:p w14:paraId="40B80EB4" w14:textId="77777777" w:rsidR="00183569" w:rsidRPr="0001256C" w:rsidRDefault="00183569" w:rsidP="00511F68">
      <w:pPr>
        <w:pStyle w:val="aLCPBodytext"/>
      </w:pPr>
      <w:r w:rsidRPr="0001256C">
        <w:t xml:space="preserve">We are aware that some pupils are more at risk of being bullied than others due to their individual characteristics, relationships and the community. We are committed to preventing and responding effectively to the bullying of protected and vulnerable groups of children including disabled children / children with SEN, those who are or perceived to be LGBT, race and religion targeted, young carers, looked after children, appearance targeted, sexist and sexual bullying (see Equality Act 2010). </w:t>
      </w:r>
    </w:p>
    <w:p w14:paraId="7018EE66" w14:textId="77777777" w:rsidR="008B0448" w:rsidRPr="0001256C" w:rsidRDefault="008B0448" w:rsidP="00511F68">
      <w:pPr>
        <w:pStyle w:val="aLCPBodytext"/>
      </w:pPr>
    </w:p>
    <w:p w14:paraId="077EA530" w14:textId="5C8909F5" w:rsidR="008B0448" w:rsidRPr="0001256C" w:rsidRDefault="008B0448" w:rsidP="00511F68">
      <w:pPr>
        <w:pStyle w:val="aLCPBodytext"/>
      </w:pPr>
      <w:r w:rsidRPr="0001256C">
        <w:t>We understand bullying as a group activity</w:t>
      </w:r>
      <w:r w:rsidR="00695039" w:rsidRPr="0001256C">
        <w:t xml:space="preserve"> </w:t>
      </w:r>
      <w:r w:rsidR="00695039" w:rsidRPr="0001256C">
        <w:rPr>
          <w:rFonts w:ascii="Aptos" w:hAnsi="Aptos"/>
        </w:rPr>
        <w:t>(</w:t>
      </w:r>
      <w:r w:rsidR="00695039" w:rsidRPr="0001256C">
        <w:rPr>
          <w:rFonts w:ascii="Aptos" w:hAnsi="Aptos"/>
          <w:i/>
          <w:iCs/>
        </w:rPr>
        <w:t>see Appendix 2</w:t>
      </w:r>
      <w:r w:rsidR="00695039" w:rsidRPr="0001256C">
        <w:rPr>
          <w:rFonts w:ascii="Aptos" w:hAnsi="Aptos"/>
        </w:rPr>
        <w:t>)</w:t>
      </w:r>
      <w:r w:rsidRPr="0001256C">
        <w:t>:</w:t>
      </w:r>
    </w:p>
    <w:p w14:paraId="2093C5BB" w14:textId="7AD194C4" w:rsidR="008B0448" w:rsidRDefault="00C00135" w:rsidP="00511F68">
      <w:pPr>
        <w:pStyle w:val="aLCPBodytext"/>
        <w:rPr>
          <w:noProof/>
        </w:rPr>
      </w:pPr>
      <w:r>
        <w:rPr>
          <w:noProof/>
        </w:rPr>
        <w:drawing>
          <wp:inline distT="0" distB="0" distL="0" distR="0" wp14:anchorId="773978BE" wp14:editId="1C0B5BE8">
            <wp:extent cx="4808220" cy="399288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8220" cy="3992880"/>
                    </a:xfrm>
                    <a:prstGeom prst="rect">
                      <a:avLst/>
                    </a:prstGeom>
                    <a:noFill/>
                    <a:ln>
                      <a:noFill/>
                    </a:ln>
                  </pic:spPr>
                </pic:pic>
              </a:graphicData>
            </a:graphic>
          </wp:inline>
        </w:drawing>
      </w:r>
    </w:p>
    <w:p w14:paraId="01BFC784" w14:textId="77777777" w:rsidR="00A25F44" w:rsidRPr="00A25F44" w:rsidRDefault="00A25F44" w:rsidP="00511F68">
      <w:pPr>
        <w:pStyle w:val="aLCPBodytext"/>
      </w:pPr>
    </w:p>
    <w:p w14:paraId="60155F9D" w14:textId="77777777" w:rsidR="00927EC3" w:rsidRPr="00A25F44" w:rsidRDefault="00927EC3" w:rsidP="00511F68">
      <w:pPr>
        <w:pStyle w:val="aLCPBodytext"/>
      </w:pPr>
    </w:p>
    <w:p w14:paraId="2F01EB38" w14:textId="77777777" w:rsidR="009A6D4A" w:rsidRPr="00511F68" w:rsidRDefault="00927EC3" w:rsidP="00511F68">
      <w:pPr>
        <w:pStyle w:val="aLCPBodytext"/>
        <w:rPr>
          <w:b/>
          <w:bCs/>
        </w:rPr>
      </w:pPr>
      <w:r w:rsidRPr="00511F68">
        <w:rPr>
          <w:b/>
          <w:bCs/>
        </w:rPr>
        <w:t xml:space="preserve">Responsibilities </w:t>
      </w:r>
    </w:p>
    <w:p w14:paraId="77A98D5F" w14:textId="77777777" w:rsidR="00653262" w:rsidRPr="0001256C" w:rsidRDefault="00653262" w:rsidP="00511F68">
      <w:pPr>
        <w:pStyle w:val="aLCPBodytext"/>
      </w:pPr>
      <w:r w:rsidRPr="0001256C">
        <w:t xml:space="preserve">The school’s RE-PSHE Lead coordinates our whole-school approach to anti-bullying. This person is Miss Claire Branson. The school’s Link Governor for RE-PSHE leads on anti-bullying activity and monitors school action in this area. This person is Mrs Elaine Watling. </w:t>
      </w:r>
    </w:p>
    <w:p w14:paraId="3EA16109" w14:textId="77777777" w:rsidR="00927EC3" w:rsidRPr="0001256C" w:rsidRDefault="00927EC3" w:rsidP="00511F68">
      <w:pPr>
        <w:pStyle w:val="aLCPBodytext"/>
      </w:pPr>
    </w:p>
    <w:p w14:paraId="501462EC" w14:textId="77777777" w:rsidR="00174D35" w:rsidRPr="00A25F44" w:rsidRDefault="009849B7" w:rsidP="00313F04">
      <w:pPr>
        <w:pStyle w:val="aLCPSubhead"/>
        <w:rPr>
          <w:rFonts w:asciiTheme="minorHAnsi" w:hAnsiTheme="minorHAnsi"/>
        </w:rPr>
      </w:pPr>
      <w:r w:rsidRPr="00A25F44">
        <w:rPr>
          <w:rFonts w:asciiTheme="minorHAnsi" w:hAnsiTheme="minorHAnsi"/>
        </w:rPr>
        <w:t>G</w:t>
      </w:r>
      <w:r w:rsidR="00174D35" w:rsidRPr="00A25F44">
        <w:rPr>
          <w:rFonts w:asciiTheme="minorHAnsi" w:hAnsiTheme="minorHAnsi"/>
        </w:rPr>
        <w:t>overnors</w:t>
      </w:r>
    </w:p>
    <w:p w14:paraId="3923CA9B" w14:textId="550DEC84" w:rsidR="00174D35" w:rsidRPr="0001256C" w:rsidRDefault="00174D35" w:rsidP="00511F68">
      <w:pPr>
        <w:pStyle w:val="aLCPBodytext"/>
      </w:pPr>
      <w:r w:rsidRPr="0001256C">
        <w:t xml:space="preserve">The governing body supports the headteacher in all attempts to eliminate bullying from our school. </w:t>
      </w:r>
      <w:r w:rsidR="009849B7" w:rsidRPr="0001256C">
        <w:t xml:space="preserve"> </w:t>
      </w:r>
      <w:r w:rsidRPr="0001256C">
        <w:t>The governing body seeks to prevent bullying from taking place in the school</w:t>
      </w:r>
      <w:r w:rsidR="00064F68">
        <w:t xml:space="preserve"> </w:t>
      </w:r>
      <w:r w:rsidRPr="0001256C">
        <w:t>and seeks to ensure that any incidents of bullying that do occur are taken very seriously and dealt with appropriately.</w:t>
      </w:r>
      <w:r w:rsidR="009849B7" w:rsidRPr="0001256C">
        <w:t xml:space="preserve">  </w:t>
      </w:r>
      <w:r w:rsidRPr="0001256C">
        <w:t>The governing body monitors the incidents of bullying that occur</w:t>
      </w:r>
      <w:r w:rsidR="00064F68">
        <w:t xml:space="preserve"> </w:t>
      </w:r>
      <w:r w:rsidRPr="0001256C">
        <w:t xml:space="preserve">and reviews the effectiveness of the school policy regularly. </w:t>
      </w:r>
      <w:r w:rsidR="009849B7" w:rsidRPr="0001256C">
        <w:t xml:space="preserve"> </w:t>
      </w:r>
      <w:r w:rsidRPr="0001256C">
        <w:t>The governors require the headteacher to keep accurate records of all incidents of bullying and to report to the governors on request about the effectiveness of school anti-bullying strategies.</w:t>
      </w:r>
      <w:r w:rsidR="009849B7" w:rsidRPr="0001256C">
        <w:t xml:space="preserve">  </w:t>
      </w:r>
      <w:r w:rsidRPr="0001256C">
        <w:t xml:space="preserve">The governing body responds within ten days to any request from a parent to investigate incidents of bullying. </w:t>
      </w:r>
      <w:r w:rsidR="00A87ACA" w:rsidRPr="0001256C">
        <w:t xml:space="preserve"> </w:t>
      </w:r>
      <w:r w:rsidRPr="0001256C">
        <w:t xml:space="preserve">In all cases, the governing body notifies the headteacher and asks </w:t>
      </w:r>
      <w:r w:rsidR="009849B7" w:rsidRPr="0001256C">
        <w:t>them</w:t>
      </w:r>
      <w:r w:rsidRPr="0001256C">
        <w:t xml:space="preserve"> to conduct an investigation into the case and to report back to a representative of the governing body.</w:t>
      </w:r>
    </w:p>
    <w:p w14:paraId="2D20721A" w14:textId="77777777" w:rsidR="00174D35" w:rsidRPr="00A25F44" w:rsidRDefault="00174D35" w:rsidP="00511F68">
      <w:pPr>
        <w:pStyle w:val="aLCPBodytext"/>
      </w:pPr>
    </w:p>
    <w:p w14:paraId="50C62876" w14:textId="77777777" w:rsidR="00174D35" w:rsidRPr="00A25F44" w:rsidRDefault="009849B7" w:rsidP="00313F04">
      <w:pPr>
        <w:pStyle w:val="aLCPSubhead"/>
        <w:rPr>
          <w:rFonts w:asciiTheme="minorHAnsi" w:hAnsiTheme="minorHAnsi"/>
        </w:rPr>
      </w:pPr>
      <w:r w:rsidRPr="00A25F44">
        <w:rPr>
          <w:rFonts w:asciiTheme="minorHAnsi" w:hAnsiTheme="minorHAnsi"/>
        </w:rPr>
        <w:t>H</w:t>
      </w:r>
      <w:r w:rsidR="00174D35" w:rsidRPr="00A25F44">
        <w:rPr>
          <w:rFonts w:asciiTheme="minorHAnsi" w:hAnsiTheme="minorHAnsi"/>
        </w:rPr>
        <w:t>eadteacher</w:t>
      </w:r>
    </w:p>
    <w:p w14:paraId="5D0B089D" w14:textId="77777777" w:rsidR="008B0418" w:rsidRPr="00A25F44" w:rsidRDefault="00174D35" w:rsidP="00511F68">
      <w:pPr>
        <w:pStyle w:val="aLCPBodytext"/>
      </w:pPr>
      <w:r w:rsidRPr="00A25F44">
        <w:t xml:space="preserve">It is the responsibility of the headteacher to implement the school anti-bullying strategy and to ensure that all staff (both teaching and non-teaching) are aware of the school policy and know how to deal with incidents of bullying. </w:t>
      </w:r>
      <w:r w:rsidR="008B0418" w:rsidRPr="00A25F44">
        <w:t xml:space="preserve">This is also included at staff induction. </w:t>
      </w:r>
      <w:r w:rsidRPr="00A25F44">
        <w:t xml:space="preserve">The headteacher ensures that all children know that bullying is wrong, and that it is unacceptable behaviour in this school. </w:t>
      </w:r>
      <w:r w:rsidR="009849B7" w:rsidRPr="00A25F44">
        <w:t xml:space="preserve"> </w:t>
      </w:r>
      <w:r w:rsidRPr="00A25F44">
        <w:t xml:space="preserve">The headteacher draws the attention of children to this fact at suitable moments. </w:t>
      </w:r>
      <w:r w:rsidR="009849B7" w:rsidRPr="00A25F44">
        <w:t xml:space="preserve"> </w:t>
      </w:r>
      <w:r w:rsidRPr="00A25F44">
        <w:t>The headteacher ensures that all staff receive sufficient training to be equipped to deal with all incidents of bullying.</w:t>
      </w:r>
      <w:r w:rsidR="009849B7" w:rsidRPr="00A25F44">
        <w:t xml:space="preserve">  </w:t>
      </w:r>
      <w:r w:rsidRPr="00A25F44">
        <w:t>The headteacher sets the school climate of mutual support and praise for success, so making bullying less likely. When children feel they are important and belong to a friendly and welcoming school, bullying is far less likely to be part of their behaviour.</w:t>
      </w:r>
    </w:p>
    <w:p w14:paraId="0B564F65" w14:textId="77777777" w:rsidR="00D45CDB" w:rsidRPr="00A25F44" w:rsidRDefault="00D45CDB" w:rsidP="00511F68">
      <w:pPr>
        <w:pStyle w:val="aLCPBodytext"/>
      </w:pPr>
    </w:p>
    <w:p w14:paraId="09309FCD" w14:textId="6F30B496" w:rsidR="00174D35" w:rsidRPr="00A25F44" w:rsidRDefault="0004472B" w:rsidP="0004472B">
      <w:pPr>
        <w:pStyle w:val="NormalWeb"/>
        <w:shd w:val="clear" w:color="auto" w:fill="FFFFFF"/>
        <w:spacing w:before="0" w:beforeAutospacing="0" w:after="300" w:afterAutospacing="0"/>
        <w:rPr>
          <w:rFonts w:asciiTheme="minorHAnsi" w:hAnsiTheme="minorHAnsi"/>
        </w:rPr>
      </w:pPr>
      <w:r w:rsidRPr="00A25F44">
        <w:rPr>
          <w:rFonts w:asciiTheme="minorHAnsi" w:hAnsiTheme="minorHAnsi" w:cs="Arial"/>
          <w:color w:val="0B0C0C"/>
          <w:sz w:val="22"/>
          <w:szCs w:val="22"/>
        </w:rPr>
        <w:t>Headteachers have the legal power to make sure pupils behave outside of school premises. This includes bullying that happens anywhere off the school premises, for example on public transport or in a town centre. School staff can also choose to report bullying to the police or local council.</w:t>
      </w:r>
      <w:r w:rsidRPr="00A25F44">
        <w:rPr>
          <w:rFonts w:asciiTheme="minorHAnsi" w:hAnsiTheme="minorHAnsi" w:cs="Arial"/>
          <w:sz w:val="22"/>
          <w:szCs w:val="22"/>
          <w:lang w:eastAsia="en-US"/>
        </w:rPr>
        <w:t xml:space="preserve"> The legislation to support this can be found at</w:t>
      </w:r>
      <w:r w:rsidR="00D45CDB" w:rsidRPr="00A25F44">
        <w:rPr>
          <w:rFonts w:asciiTheme="minorHAnsi" w:hAnsiTheme="minorHAnsi"/>
        </w:rPr>
        <w:t xml:space="preserve"> </w:t>
      </w:r>
      <w:hyperlink r:id="rId13" w:history="1">
        <w:r w:rsidRPr="00A25F44">
          <w:rPr>
            <w:rStyle w:val="Hyperlink"/>
            <w:rFonts w:asciiTheme="minorHAnsi" w:hAnsiTheme="minorHAnsi"/>
            <w:sz w:val="22"/>
          </w:rPr>
          <w:t>https://www.gov.uk/bullying-at-school/bullying-outsideschool</w:t>
        </w:r>
      </w:hyperlink>
      <w:r w:rsidRPr="00A25F44">
        <w:rPr>
          <w:rFonts w:asciiTheme="minorHAnsi" w:hAnsiTheme="minorHAnsi"/>
          <w:sz w:val="22"/>
        </w:rPr>
        <w:t xml:space="preserve"> and </w:t>
      </w:r>
      <w:hyperlink r:id="rId14" w:history="1">
        <w:r w:rsidRPr="00A25F44">
          <w:rPr>
            <w:rStyle w:val="Hyperlink"/>
            <w:rFonts w:asciiTheme="minorHAnsi" w:hAnsiTheme="minorHAnsi"/>
            <w:sz w:val="22"/>
          </w:rPr>
          <w:t>https://www.legislation.gov.uk/ukpga/2006/40/section/89</w:t>
        </w:r>
      </w:hyperlink>
      <w:r w:rsidRPr="00A25F44">
        <w:rPr>
          <w:rFonts w:asciiTheme="minorHAnsi" w:hAnsiTheme="minorHAnsi"/>
          <w:sz w:val="22"/>
        </w:rPr>
        <w:t xml:space="preserve">. </w:t>
      </w:r>
      <w:r w:rsidR="00D45CDB" w:rsidRPr="00A25F44">
        <w:rPr>
          <w:rFonts w:asciiTheme="minorHAnsi" w:hAnsiTheme="minorHAnsi"/>
          <w:sz w:val="22"/>
        </w:rPr>
        <w:t xml:space="preserve"> </w:t>
      </w:r>
    </w:p>
    <w:p w14:paraId="296F213D" w14:textId="77777777" w:rsidR="00174D35" w:rsidRPr="00A25F44" w:rsidRDefault="009849B7" w:rsidP="00313F04">
      <w:pPr>
        <w:pStyle w:val="aLCPSubhead"/>
        <w:rPr>
          <w:rFonts w:asciiTheme="minorHAnsi" w:hAnsiTheme="minorHAnsi"/>
        </w:rPr>
      </w:pPr>
      <w:r w:rsidRPr="00A25F44">
        <w:rPr>
          <w:rFonts w:asciiTheme="minorHAnsi" w:hAnsiTheme="minorHAnsi"/>
        </w:rPr>
        <w:t>T</w:t>
      </w:r>
      <w:r w:rsidR="00174D35" w:rsidRPr="00A25F44">
        <w:rPr>
          <w:rFonts w:asciiTheme="minorHAnsi" w:hAnsiTheme="minorHAnsi"/>
        </w:rPr>
        <w:t>eacher</w:t>
      </w:r>
      <w:r w:rsidR="00490875" w:rsidRPr="00A25F44">
        <w:rPr>
          <w:rFonts w:asciiTheme="minorHAnsi" w:hAnsiTheme="minorHAnsi"/>
        </w:rPr>
        <w:t>s</w:t>
      </w:r>
    </w:p>
    <w:p w14:paraId="275AE99E" w14:textId="77777777" w:rsidR="00BC6987" w:rsidRPr="00A25F44" w:rsidRDefault="00BC6987" w:rsidP="00511F68">
      <w:pPr>
        <w:pStyle w:val="aLCPBodytext"/>
      </w:pPr>
      <w:r w:rsidRPr="00A25F44">
        <w:t xml:space="preserve">Most importantly, teachers attempt to support all children in their class and to establish a climate of trust and respect for all. By praising, rewarding and celebrating the success of all children, we aim to prevent incidents of bullying.  Through PHSE and other curriculum teaching we educate the children about how to treat each other fairly and with respect, and also about the impact of bullying. In this way, we also aim to empower ‘outsiders’/’bystanders’ to become ‘defenders’ and support the target of bullying to speak out and report it to a trusted adult. </w:t>
      </w:r>
    </w:p>
    <w:p w14:paraId="65C11EAC" w14:textId="77777777" w:rsidR="00BC6987" w:rsidRPr="00A25F44" w:rsidRDefault="00BC6987" w:rsidP="00511F68">
      <w:pPr>
        <w:pStyle w:val="aLCPBodytext"/>
      </w:pPr>
    </w:p>
    <w:p w14:paraId="3CC2A93E" w14:textId="72BCD4E0" w:rsidR="00BC6987" w:rsidRPr="00A25F44" w:rsidRDefault="00174D35" w:rsidP="00511F68">
      <w:pPr>
        <w:pStyle w:val="aLCPBodytext"/>
      </w:pPr>
      <w:r w:rsidRPr="00A25F44">
        <w:t>Teachers in our school take all forms of bullying seriously</w:t>
      </w:r>
      <w:r w:rsidR="00064F68">
        <w:t xml:space="preserve"> </w:t>
      </w:r>
      <w:r w:rsidRPr="00A25F44">
        <w:t>and intervene to prevent incidents from taking place. They keep their own records of all incidents that happen in their class and that they are aware of in the school.</w:t>
      </w:r>
      <w:r w:rsidR="009849B7" w:rsidRPr="00A25F44">
        <w:t xml:space="preserve">  </w:t>
      </w:r>
      <w:r w:rsidRPr="00A25F44">
        <w:t>If teachers witness an act of bullying, they do all they can to support the child who is being bullied. If a child is being bullied over a period of time, then, after consultation with the headteacher, the teacher informs the child’s parents.</w:t>
      </w:r>
      <w:r w:rsidR="00F022FE" w:rsidRPr="00A25F44">
        <w:t xml:space="preserve">  </w:t>
      </w:r>
      <w:r w:rsidRPr="00A25F44">
        <w:t>We record all incidents of bullying that occur both in school and those out of school on the children’s way to or home from school</w:t>
      </w:r>
      <w:r w:rsidR="00460AB4">
        <w:t xml:space="preserve"> </w:t>
      </w:r>
      <w:r w:rsidR="00460AB4" w:rsidRPr="00460AB4">
        <w:rPr>
          <w:rFonts w:ascii="Aptos" w:hAnsi="Aptos"/>
        </w:rPr>
        <w:t>(</w:t>
      </w:r>
      <w:r w:rsidR="00460AB4" w:rsidRPr="00460AB4">
        <w:rPr>
          <w:rFonts w:ascii="Aptos" w:hAnsi="Aptos"/>
          <w:i/>
          <w:iCs/>
        </w:rPr>
        <w:t xml:space="preserve">see Appendix </w:t>
      </w:r>
      <w:r w:rsidR="00460AB4">
        <w:rPr>
          <w:rFonts w:ascii="Aptos" w:hAnsi="Aptos"/>
          <w:i/>
          <w:iCs/>
        </w:rPr>
        <w:t>4</w:t>
      </w:r>
      <w:r w:rsidR="00460AB4" w:rsidRPr="00460AB4">
        <w:rPr>
          <w:rFonts w:ascii="Aptos" w:hAnsi="Aptos"/>
        </w:rPr>
        <w:t>)</w:t>
      </w:r>
      <w:r w:rsidRPr="00A25F44">
        <w:t>. If an adult witnesses an act of bullying, this would be investigated and recorded.</w:t>
      </w:r>
      <w:r w:rsidR="00F022FE" w:rsidRPr="00A25F44">
        <w:t xml:space="preserve">  </w:t>
      </w:r>
    </w:p>
    <w:p w14:paraId="12E37390" w14:textId="77777777" w:rsidR="00174D35" w:rsidRPr="00A25F44" w:rsidRDefault="00174D35" w:rsidP="00511F68">
      <w:pPr>
        <w:pStyle w:val="aLCPBodytext"/>
      </w:pPr>
    </w:p>
    <w:p w14:paraId="3AD50C17" w14:textId="77777777" w:rsidR="00174D35" w:rsidRPr="00A25F44" w:rsidRDefault="00F022FE" w:rsidP="00313F04">
      <w:pPr>
        <w:pStyle w:val="aLCPSubhead"/>
        <w:rPr>
          <w:rFonts w:asciiTheme="minorHAnsi" w:hAnsiTheme="minorHAnsi"/>
        </w:rPr>
      </w:pPr>
      <w:r w:rsidRPr="00A25F44">
        <w:rPr>
          <w:rFonts w:asciiTheme="minorHAnsi" w:hAnsiTheme="minorHAnsi"/>
        </w:rPr>
        <w:t>P</w:t>
      </w:r>
      <w:r w:rsidR="00174D35" w:rsidRPr="00A25F44">
        <w:rPr>
          <w:rFonts w:asciiTheme="minorHAnsi" w:hAnsiTheme="minorHAnsi"/>
        </w:rPr>
        <w:t>arents</w:t>
      </w:r>
    </w:p>
    <w:p w14:paraId="1A3DB1B7" w14:textId="77777777" w:rsidR="00174D35" w:rsidRPr="00A25F44" w:rsidRDefault="00174D35" w:rsidP="00511F68">
      <w:pPr>
        <w:pStyle w:val="aLCPBodytext"/>
      </w:pPr>
      <w:r w:rsidRPr="00A25F44">
        <w:t xml:space="preserve">Parents who are concerned that their child might be being bullied, or who suspect that their child may be </w:t>
      </w:r>
      <w:r w:rsidR="00BC6987" w:rsidRPr="00A25F44">
        <w:t>involved in perpetrating</w:t>
      </w:r>
      <w:r w:rsidRPr="00A25F44">
        <w:t xml:space="preserve"> bullying, should contact their child’s class teacher</w:t>
      </w:r>
      <w:r w:rsidR="00313F04" w:rsidRPr="00A25F44">
        <w:t xml:space="preserve"> or our school’s Anti-Bullying Lead</w:t>
      </w:r>
      <w:r w:rsidRPr="00A25F44">
        <w:t xml:space="preserve"> immediately. </w:t>
      </w:r>
      <w:r w:rsidR="00F022FE" w:rsidRPr="00A25F44">
        <w:t xml:space="preserve"> </w:t>
      </w:r>
      <w:r w:rsidRPr="00A25F44">
        <w:t>Parents have a responsibility to support the school’s anti-bullying policy and to actively encourage their child to be a positive member of the school.</w:t>
      </w:r>
    </w:p>
    <w:p w14:paraId="4BD76769" w14:textId="77777777" w:rsidR="00313F04" w:rsidRPr="00A25F44" w:rsidRDefault="00313F04" w:rsidP="00313F04">
      <w:pPr>
        <w:pStyle w:val="aLCPSubhead"/>
        <w:rPr>
          <w:rFonts w:asciiTheme="minorHAnsi" w:hAnsiTheme="minorHAnsi"/>
        </w:rPr>
      </w:pPr>
    </w:p>
    <w:p w14:paraId="21A70E3F" w14:textId="05D8C01E" w:rsidR="00313F04" w:rsidRPr="00A25F44" w:rsidRDefault="00313F04" w:rsidP="00313F04">
      <w:pPr>
        <w:pStyle w:val="aLCPSubhead"/>
        <w:rPr>
          <w:rFonts w:asciiTheme="minorHAnsi" w:hAnsiTheme="minorHAnsi"/>
        </w:rPr>
      </w:pPr>
      <w:r w:rsidRPr="00A25F44">
        <w:rPr>
          <w:rFonts w:asciiTheme="minorHAnsi" w:hAnsiTheme="minorHAnsi"/>
        </w:rPr>
        <w:t>Reponses to bullying</w:t>
      </w:r>
      <w:r w:rsidR="00862808">
        <w:rPr>
          <w:rFonts w:asciiTheme="minorHAnsi" w:hAnsiTheme="minorHAnsi"/>
        </w:rPr>
        <w:t xml:space="preserve"> </w:t>
      </w:r>
      <w:r w:rsidR="00862808" w:rsidRPr="00862808">
        <w:rPr>
          <w:rFonts w:ascii="Aptos" w:hAnsi="Aptos"/>
          <w:b w:val="0"/>
          <w:bCs/>
        </w:rPr>
        <w:t>(</w:t>
      </w:r>
      <w:r w:rsidR="00862808" w:rsidRPr="00862808">
        <w:rPr>
          <w:rFonts w:ascii="Aptos" w:hAnsi="Aptos"/>
          <w:b w:val="0"/>
          <w:bCs/>
          <w:i/>
          <w:iCs/>
        </w:rPr>
        <w:t xml:space="preserve">see Appendix </w:t>
      </w:r>
      <w:r w:rsidR="006F6EA4">
        <w:rPr>
          <w:rFonts w:ascii="Aptos" w:hAnsi="Aptos"/>
          <w:b w:val="0"/>
          <w:bCs/>
          <w:i/>
          <w:iCs/>
        </w:rPr>
        <w:t xml:space="preserve">3 for </w:t>
      </w:r>
      <w:r w:rsidR="007D2154">
        <w:rPr>
          <w:rFonts w:ascii="Aptos" w:hAnsi="Aptos"/>
          <w:b w:val="0"/>
          <w:bCs/>
          <w:i/>
          <w:iCs/>
        </w:rPr>
        <w:t>How to Report</w:t>
      </w:r>
      <w:r w:rsidR="006F6EA4">
        <w:rPr>
          <w:rFonts w:ascii="Aptos" w:hAnsi="Aptos"/>
          <w:b w:val="0"/>
          <w:bCs/>
          <w:i/>
          <w:iCs/>
        </w:rPr>
        <w:t xml:space="preserve"> Bullying and Appendix </w:t>
      </w:r>
      <w:r w:rsidR="00862808" w:rsidRPr="00862808">
        <w:rPr>
          <w:rFonts w:ascii="Aptos" w:hAnsi="Aptos"/>
          <w:b w:val="0"/>
          <w:bCs/>
          <w:i/>
          <w:iCs/>
        </w:rPr>
        <w:t>4 for Bullying Log)</w:t>
      </w:r>
    </w:p>
    <w:p w14:paraId="20DA5E55" w14:textId="77777777" w:rsidR="00490875" w:rsidRPr="00A25F44" w:rsidRDefault="00490875" w:rsidP="00511F68">
      <w:pPr>
        <w:pStyle w:val="aLCPBodytext"/>
        <w:rPr>
          <w:i/>
        </w:rPr>
      </w:pPr>
      <w:r w:rsidRPr="00A25F44">
        <w:t>The ABA recommends an effective response is where:</w:t>
      </w:r>
    </w:p>
    <w:p w14:paraId="74619561" w14:textId="77777777" w:rsidR="00490875" w:rsidRPr="00A25F44" w:rsidRDefault="00490875" w:rsidP="00511F68">
      <w:pPr>
        <w:pStyle w:val="aLCPBodytext"/>
        <w:numPr>
          <w:ilvl w:val="0"/>
          <w:numId w:val="4"/>
        </w:numPr>
      </w:pPr>
      <w:r w:rsidRPr="00A25F44">
        <w:t>Children are believed when they tell an adult they are being bullied.</w:t>
      </w:r>
    </w:p>
    <w:p w14:paraId="5EAC9469" w14:textId="77777777" w:rsidR="00490875" w:rsidRPr="00A25F44" w:rsidRDefault="00490875" w:rsidP="00511F68">
      <w:pPr>
        <w:pStyle w:val="aLCPBodytext"/>
        <w:numPr>
          <w:ilvl w:val="0"/>
          <w:numId w:val="4"/>
        </w:numPr>
      </w:pPr>
      <w:r w:rsidRPr="00A25F44">
        <w:lastRenderedPageBreak/>
        <w:t>Children are involved in the solution.</w:t>
      </w:r>
    </w:p>
    <w:p w14:paraId="1DC668D2" w14:textId="77777777" w:rsidR="00490875" w:rsidRPr="00A25F44" w:rsidRDefault="00490875" w:rsidP="00511F68">
      <w:pPr>
        <w:pStyle w:val="aLCPBodytext"/>
        <w:numPr>
          <w:ilvl w:val="0"/>
          <w:numId w:val="4"/>
        </w:numPr>
      </w:pPr>
      <w:r w:rsidRPr="00A25F44">
        <w:t>Schools educate children and young people about why bullying hurts.</w:t>
      </w:r>
    </w:p>
    <w:p w14:paraId="5FB0109C" w14:textId="77777777" w:rsidR="00490875" w:rsidRPr="00A25F44" w:rsidRDefault="00490875" w:rsidP="00511F68">
      <w:pPr>
        <w:pStyle w:val="aLCPBodytext"/>
        <w:numPr>
          <w:ilvl w:val="0"/>
          <w:numId w:val="4"/>
        </w:numPr>
      </w:pPr>
      <w:r w:rsidRPr="00A25F44">
        <w:t>The bullying stops. This is more important than who is right or wrong.</w:t>
      </w:r>
    </w:p>
    <w:p w14:paraId="66AFD0CE" w14:textId="77777777" w:rsidR="00DC7F0A" w:rsidRDefault="00DC7F0A" w:rsidP="00511F68">
      <w:pPr>
        <w:pStyle w:val="aLCPBodytext"/>
      </w:pPr>
    </w:p>
    <w:p w14:paraId="007A2617" w14:textId="6B95A38A" w:rsidR="00490875" w:rsidRPr="00A25F44" w:rsidRDefault="00490875" w:rsidP="00511F68">
      <w:pPr>
        <w:pStyle w:val="aLCPBodytext"/>
        <w:rPr>
          <w:bCs/>
          <w:i/>
        </w:rPr>
      </w:pPr>
      <w:r w:rsidRPr="00A25F44">
        <w:t xml:space="preserve">If teachers become aware of any bullying taking place between members of a class, they should deal with the issue immediately. This may involve support for the target, and restorative work with the child/children who have taken part in the bullying.  Staff spend time talking to the children who have bullied: explaining why their actions were wrong, and endeavouring to help the child change their behaviour in future. The message should be: </w:t>
      </w:r>
      <w:r w:rsidRPr="00A25F44">
        <w:rPr>
          <w:bCs/>
        </w:rPr>
        <w:t>“</w:t>
      </w:r>
      <w:r w:rsidRPr="00A25F44">
        <w:rPr>
          <w:bCs/>
          <w:i/>
        </w:rPr>
        <w:t>You might not understand someone’s behaviour, some behaviours may irritate you, some may amuse you, but it is never an excuse to treat someone badly or socially exclude them.”</w:t>
      </w:r>
      <w:r w:rsidRPr="00A25F44">
        <w:t xml:space="preserve"> Targets of bullying should never be made to feel that it is their fault or that </w:t>
      </w:r>
      <w:r w:rsidRPr="00A25F44">
        <w:rPr>
          <w:bCs/>
          <w:u w:val="single"/>
        </w:rPr>
        <w:t>they</w:t>
      </w:r>
      <w:r w:rsidRPr="00A25F44">
        <w:rPr>
          <w:bCs/>
        </w:rPr>
        <w:t xml:space="preserve"> need to change or learn to tolerate the bullying. </w:t>
      </w:r>
    </w:p>
    <w:p w14:paraId="6913E5AB" w14:textId="77777777" w:rsidR="00490875" w:rsidRPr="00A25F44" w:rsidRDefault="00490875" w:rsidP="00511F68">
      <w:pPr>
        <w:pStyle w:val="aLCPBodytext"/>
      </w:pPr>
    </w:p>
    <w:p w14:paraId="3B5EBC7F" w14:textId="77777777" w:rsidR="00490875" w:rsidRPr="00A25F44" w:rsidRDefault="00490875" w:rsidP="00511F68">
      <w:pPr>
        <w:pStyle w:val="aLCPBodytext"/>
      </w:pPr>
      <w:r w:rsidRPr="00A25F44">
        <w:t>If a child is repeatedly involved in bullying other children, the headteacher and the special needs co-ordinator (if applicable) is informed.  The child’s parents are then invited into the school to discuss the situation. In more extreme cases, for example where these initial discussions have proven ineffective, the headteacher may contact external support agencies such as the social services.</w:t>
      </w:r>
    </w:p>
    <w:p w14:paraId="3C721E3E" w14:textId="77777777" w:rsidR="00490875" w:rsidRPr="00A25F44" w:rsidRDefault="00490875" w:rsidP="00313F04">
      <w:pPr>
        <w:pStyle w:val="aLCPSubhead"/>
        <w:rPr>
          <w:rFonts w:asciiTheme="minorHAnsi" w:hAnsiTheme="minorHAnsi"/>
        </w:rPr>
      </w:pPr>
    </w:p>
    <w:p w14:paraId="00FEFCA8" w14:textId="77777777" w:rsidR="00313F04" w:rsidRPr="00A25F44" w:rsidRDefault="00313F04" w:rsidP="00313F04">
      <w:pPr>
        <w:pStyle w:val="aLCPSubhead"/>
        <w:rPr>
          <w:rFonts w:asciiTheme="minorHAnsi" w:hAnsiTheme="minorHAnsi"/>
        </w:rPr>
      </w:pPr>
      <w:r w:rsidRPr="00A25F44">
        <w:rPr>
          <w:rFonts w:asciiTheme="minorHAnsi" w:hAnsiTheme="minorHAnsi"/>
        </w:rPr>
        <w:t>Training</w:t>
      </w:r>
    </w:p>
    <w:p w14:paraId="512F5B1F" w14:textId="3A8CC8C7" w:rsidR="00313F04" w:rsidRPr="00A25F44" w:rsidRDefault="00313F04" w:rsidP="00511F68">
      <w:pPr>
        <w:pStyle w:val="aLCPBodytext"/>
      </w:pPr>
      <w:r w:rsidRPr="00A25F44">
        <w:t xml:space="preserve">Staff can access to free ABA online training at </w:t>
      </w:r>
      <w:hyperlink r:id="rId15" w:history="1">
        <w:r w:rsidRPr="00A25F44">
          <w:rPr>
            <w:rStyle w:val="Hyperlink"/>
          </w:rPr>
          <w:t>https://anti-bullyingalliance.org.uk/tools-information/free-cpd-online-training</w:t>
        </w:r>
      </w:hyperlink>
      <w:r w:rsidRPr="00A25F44">
        <w:t xml:space="preserve"> and are encouraged to complete course 1 ‘What is Bullying?’ and 2 ‘Bullying and the Law’. </w:t>
      </w:r>
    </w:p>
    <w:p w14:paraId="20C7A6E8" w14:textId="77777777" w:rsidR="00313F04" w:rsidRPr="00A25F44" w:rsidRDefault="00313F04" w:rsidP="00511F68">
      <w:pPr>
        <w:pStyle w:val="aLCPBodytext"/>
      </w:pPr>
    </w:p>
    <w:p w14:paraId="265ACDC7" w14:textId="77777777" w:rsidR="00174D35" w:rsidRPr="00A25F44" w:rsidRDefault="00F022FE" w:rsidP="00313F04">
      <w:pPr>
        <w:pStyle w:val="aLCPSubhead"/>
        <w:rPr>
          <w:rFonts w:asciiTheme="minorHAnsi" w:hAnsiTheme="minorHAnsi"/>
        </w:rPr>
      </w:pPr>
      <w:r w:rsidRPr="00A25F44">
        <w:rPr>
          <w:rFonts w:asciiTheme="minorHAnsi" w:hAnsiTheme="minorHAnsi"/>
        </w:rPr>
        <w:t>Monitoring and review</w:t>
      </w:r>
    </w:p>
    <w:p w14:paraId="04950751" w14:textId="77777777" w:rsidR="00927EC3" w:rsidRPr="00A25F44" w:rsidRDefault="00927EC3" w:rsidP="00511F68">
      <w:pPr>
        <w:pStyle w:val="aLCPBodytext"/>
      </w:pPr>
      <w:r w:rsidRPr="00A25F44">
        <w:t>The RE-PSHE Action Plan includes a section on anti-bullying which is regularly reviewed and updated.</w:t>
      </w:r>
    </w:p>
    <w:p w14:paraId="64464E7E" w14:textId="77777777" w:rsidR="00174D35" w:rsidRDefault="00174D35" w:rsidP="00511F68">
      <w:pPr>
        <w:pStyle w:val="aLCPBodytext"/>
      </w:pPr>
      <w:r w:rsidRPr="00A25F44">
        <w:t>This policy is monitored on a regular basis by the headteacher, who reports to governors about the effectiveness of the policy on request.</w:t>
      </w:r>
      <w:r w:rsidR="00F022FE" w:rsidRPr="00A25F44">
        <w:t xml:space="preserve">  </w:t>
      </w:r>
      <w:r w:rsidRPr="00A25F44">
        <w:t>This anti-bullying policy is the governors’ responsibility and they review its effectiveness annually through discussion with the headteacher. Governors analyse information with regard to gender, age and ethnic background of all children involved in bullying incidents</w:t>
      </w:r>
      <w:r w:rsidR="00A87ACA" w:rsidRPr="00A25F44">
        <w:t>.</w:t>
      </w:r>
    </w:p>
    <w:p w14:paraId="6F42A19B" w14:textId="77777777" w:rsidR="009746CA" w:rsidRDefault="009746CA" w:rsidP="00511F68">
      <w:pPr>
        <w:pStyle w:val="aLCPBodytext"/>
      </w:pPr>
    </w:p>
    <w:p w14:paraId="03692A76" w14:textId="77777777" w:rsidR="009746CA" w:rsidRDefault="009746CA" w:rsidP="00511F68">
      <w:pPr>
        <w:pStyle w:val="aLCPBodytext"/>
      </w:pPr>
    </w:p>
    <w:p w14:paraId="1EF5F922" w14:textId="77777777" w:rsidR="009746CA" w:rsidRDefault="009746CA" w:rsidP="00511F68">
      <w:pPr>
        <w:pStyle w:val="aLCPBodytext"/>
      </w:pPr>
    </w:p>
    <w:p w14:paraId="48D99BB7" w14:textId="77777777" w:rsidR="009746CA" w:rsidRDefault="009746CA" w:rsidP="00511F68">
      <w:pPr>
        <w:pStyle w:val="aLCPBodytext"/>
      </w:pPr>
    </w:p>
    <w:p w14:paraId="726DFC33" w14:textId="77777777" w:rsidR="009746CA" w:rsidRDefault="009746CA" w:rsidP="00511F68">
      <w:pPr>
        <w:pStyle w:val="aLCPBodytext"/>
      </w:pPr>
    </w:p>
    <w:p w14:paraId="1019D6AF" w14:textId="77777777" w:rsidR="009746CA" w:rsidRDefault="009746CA" w:rsidP="00511F68">
      <w:pPr>
        <w:pStyle w:val="aLCPBodytext"/>
      </w:pPr>
    </w:p>
    <w:p w14:paraId="24486520" w14:textId="77777777" w:rsidR="009746CA" w:rsidRDefault="009746CA" w:rsidP="00511F68">
      <w:pPr>
        <w:pStyle w:val="aLCPBodytext"/>
      </w:pPr>
    </w:p>
    <w:p w14:paraId="578DDA80" w14:textId="77777777" w:rsidR="009746CA" w:rsidRDefault="009746CA" w:rsidP="00511F68">
      <w:pPr>
        <w:pStyle w:val="aLCPBodytext"/>
      </w:pPr>
    </w:p>
    <w:p w14:paraId="54D49210" w14:textId="77777777" w:rsidR="009746CA" w:rsidRDefault="009746CA" w:rsidP="00511F68">
      <w:pPr>
        <w:pStyle w:val="aLCPBodytext"/>
      </w:pPr>
    </w:p>
    <w:p w14:paraId="2B869FAB" w14:textId="77777777" w:rsidR="009746CA" w:rsidRDefault="009746CA" w:rsidP="00511F68">
      <w:pPr>
        <w:pStyle w:val="aLCPBodytext"/>
      </w:pPr>
    </w:p>
    <w:p w14:paraId="5EC48036" w14:textId="77777777" w:rsidR="009746CA" w:rsidRDefault="009746CA" w:rsidP="00511F68">
      <w:pPr>
        <w:pStyle w:val="aLCPBodytext"/>
      </w:pPr>
    </w:p>
    <w:p w14:paraId="09EC144C" w14:textId="77777777" w:rsidR="009746CA" w:rsidRDefault="009746CA" w:rsidP="00511F68">
      <w:pPr>
        <w:pStyle w:val="aLCPBodytext"/>
      </w:pPr>
    </w:p>
    <w:p w14:paraId="091A987E" w14:textId="77777777" w:rsidR="009746CA" w:rsidRDefault="009746CA" w:rsidP="00511F68">
      <w:pPr>
        <w:pStyle w:val="aLCPBodytext"/>
      </w:pPr>
    </w:p>
    <w:p w14:paraId="571A12A9" w14:textId="77777777" w:rsidR="009746CA" w:rsidRDefault="009746CA" w:rsidP="00511F68">
      <w:pPr>
        <w:pStyle w:val="aLCPBodytext"/>
      </w:pPr>
    </w:p>
    <w:p w14:paraId="353035C7" w14:textId="77777777" w:rsidR="009746CA" w:rsidRDefault="009746CA" w:rsidP="00511F68">
      <w:pPr>
        <w:pStyle w:val="aLCPBodytext"/>
      </w:pPr>
    </w:p>
    <w:p w14:paraId="32EFD037" w14:textId="77777777" w:rsidR="009746CA" w:rsidRDefault="009746CA" w:rsidP="00511F68">
      <w:pPr>
        <w:pStyle w:val="aLCPBodytext"/>
      </w:pPr>
    </w:p>
    <w:p w14:paraId="4DC97895" w14:textId="77777777" w:rsidR="009746CA" w:rsidRDefault="009746CA" w:rsidP="00511F68">
      <w:pPr>
        <w:pStyle w:val="aLCPBodytext"/>
      </w:pPr>
    </w:p>
    <w:p w14:paraId="0868CD07" w14:textId="77777777" w:rsidR="009746CA" w:rsidRDefault="009746CA" w:rsidP="00511F68">
      <w:pPr>
        <w:pStyle w:val="aLCPBodytext"/>
      </w:pPr>
    </w:p>
    <w:p w14:paraId="67593909" w14:textId="77777777" w:rsidR="009746CA" w:rsidRDefault="009746CA" w:rsidP="00511F68">
      <w:pPr>
        <w:pStyle w:val="aLCPBodytext"/>
      </w:pPr>
    </w:p>
    <w:p w14:paraId="1A9FD5CA" w14:textId="77777777" w:rsidR="009746CA" w:rsidRDefault="009746CA" w:rsidP="00511F68">
      <w:pPr>
        <w:pStyle w:val="aLCPBodytext"/>
      </w:pPr>
    </w:p>
    <w:p w14:paraId="2DD798E8" w14:textId="77777777" w:rsidR="009746CA" w:rsidRDefault="009746CA" w:rsidP="00511F68">
      <w:pPr>
        <w:pStyle w:val="aLCPBodytext"/>
      </w:pPr>
    </w:p>
    <w:p w14:paraId="1A11B153" w14:textId="77777777" w:rsidR="009746CA" w:rsidRDefault="009746CA" w:rsidP="00511F68">
      <w:pPr>
        <w:pStyle w:val="aLCPBodytext"/>
      </w:pPr>
    </w:p>
    <w:p w14:paraId="44E443D7" w14:textId="77777777" w:rsidR="009746CA" w:rsidRDefault="009746CA" w:rsidP="00511F68">
      <w:pPr>
        <w:pStyle w:val="aLCPBodytext"/>
      </w:pPr>
    </w:p>
    <w:p w14:paraId="46FC241C" w14:textId="77777777" w:rsidR="009746CA" w:rsidRDefault="009746CA" w:rsidP="00511F68">
      <w:pPr>
        <w:pStyle w:val="aLCPBodytext"/>
      </w:pPr>
    </w:p>
    <w:p w14:paraId="35931046" w14:textId="77777777" w:rsidR="009746CA" w:rsidRDefault="009746CA" w:rsidP="00511F68">
      <w:pPr>
        <w:pStyle w:val="aLCPBodytext"/>
      </w:pPr>
    </w:p>
    <w:p w14:paraId="7A2B519C" w14:textId="77777777" w:rsidR="009746CA" w:rsidRDefault="009746CA" w:rsidP="00511F68">
      <w:pPr>
        <w:pStyle w:val="aLCPBodytext"/>
      </w:pPr>
    </w:p>
    <w:p w14:paraId="503050D2" w14:textId="77777777" w:rsidR="00FE7032" w:rsidRDefault="00FE7032" w:rsidP="00511F68">
      <w:pPr>
        <w:pStyle w:val="aLCPBodytext"/>
      </w:pPr>
    </w:p>
    <w:p w14:paraId="60DD4C12" w14:textId="77777777" w:rsidR="00FE7032" w:rsidRDefault="00FE7032" w:rsidP="00511F68">
      <w:pPr>
        <w:pStyle w:val="aLCPBodytext"/>
      </w:pPr>
    </w:p>
    <w:p w14:paraId="639389D2" w14:textId="77777777" w:rsidR="00FE7032" w:rsidRDefault="00FE7032" w:rsidP="00511F68">
      <w:pPr>
        <w:pStyle w:val="aLCPBodytext"/>
      </w:pPr>
    </w:p>
    <w:p w14:paraId="612D94D4" w14:textId="77777777" w:rsidR="00FE7032" w:rsidRDefault="00FE7032" w:rsidP="00511F68">
      <w:pPr>
        <w:pStyle w:val="aLCPBodytext"/>
      </w:pPr>
    </w:p>
    <w:p w14:paraId="32528943" w14:textId="77777777" w:rsidR="009746CA" w:rsidRDefault="009746CA" w:rsidP="00511F68">
      <w:pPr>
        <w:pStyle w:val="aLCPBodytext"/>
      </w:pPr>
    </w:p>
    <w:p w14:paraId="7C9A5025" w14:textId="77777777" w:rsidR="009746CA" w:rsidRDefault="009746CA" w:rsidP="00511F68">
      <w:pPr>
        <w:pStyle w:val="aLCPBodytext"/>
      </w:pPr>
    </w:p>
    <w:p w14:paraId="22AEA6D9" w14:textId="77777777" w:rsidR="009746CA" w:rsidRDefault="009746CA" w:rsidP="00511F68">
      <w:pPr>
        <w:pStyle w:val="aLCPBodytext"/>
      </w:pPr>
    </w:p>
    <w:p w14:paraId="380E24A7" w14:textId="77777777" w:rsidR="009746CA" w:rsidRDefault="009746CA" w:rsidP="00511F68">
      <w:pPr>
        <w:pStyle w:val="aLCPBodytext"/>
      </w:pPr>
    </w:p>
    <w:p w14:paraId="2850EE3C" w14:textId="1740A80D" w:rsidR="009746CA" w:rsidRPr="002E225A" w:rsidRDefault="009746CA" w:rsidP="00511F68">
      <w:pPr>
        <w:pStyle w:val="aLCPBodytext"/>
      </w:pPr>
      <w:r w:rsidRPr="002E225A">
        <w:t>Appendix 1: Definition of Bullying</w:t>
      </w:r>
    </w:p>
    <w:p w14:paraId="73497B83" w14:textId="7C657302" w:rsidR="007426CA" w:rsidRDefault="00C00135" w:rsidP="00511F68">
      <w:pPr>
        <w:pStyle w:val="aLCPBodytext"/>
        <w:rPr>
          <w:rStyle w:val="aLCPboldbodytext"/>
          <w:rFonts w:ascii="Aptos" w:hAnsi="Aptos"/>
          <w:b w:val="0"/>
          <w:bCs w:val="0"/>
          <w:noProof/>
        </w:rPr>
      </w:pPr>
      <w:r>
        <w:rPr>
          <w:rStyle w:val="aLCPboldbodytext"/>
          <w:rFonts w:ascii="Aptos" w:hAnsi="Aptos"/>
          <w:b w:val="0"/>
          <w:bCs w:val="0"/>
          <w:noProof/>
        </w:rPr>
        <w:drawing>
          <wp:inline distT="0" distB="0" distL="0" distR="0" wp14:anchorId="188D57A9" wp14:editId="0712EEF2">
            <wp:extent cx="5189220" cy="741426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89220" cy="7414260"/>
                    </a:xfrm>
                    <a:prstGeom prst="rect">
                      <a:avLst/>
                    </a:prstGeom>
                    <a:noFill/>
                    <a:ln>
                      <a:noFill/>
                    </a:ln>
                  </pic:spPr>
                </pic:pic>
              </a:graphicData>
            </a:graphic>
          </wp:inline>
        </w:drawing>
      </w:r>
    </w:p>
    <w:p w14:paraId="27F052E3" w14:textId="7257A720" w:rsidR="009746CA" w:rsidRDefault="007426CA" w:rsidP="00511F68">
      <w:pPr>
        <w:pStyle w:val="aLCPBodytext"/>
        <w:rPr>
          <w:rStyle w:val="aLCPboldbodytext"/>
          <w:rFonts w:ascii="Aptos" w:hAnsi="Aptos"/>
          <w:b w:val="0"/>
          <w:bCs w:val="0"/>
          <w:noProof/>
        </w:rPr>
      </w:pPr>
      <w:r>
        <w:rPr>
          <w:rStyle w:val="aLCPboldbodytext"/>
          <w:rFonts w:ascii="Aptos" w:hAnsi="Aptos"/>
          <w:b w:val="0"/>
          <w:bCs w:val="0"/>
          <w:noProof/>
        </w:rPr>
        <w:br w:type="page"/>
      </w:r>
      <w:r>
        <w:rPr>
          <w:rStyle w:val="aLCPboldbodytext"/>
          <w:rFonts w:ascii="Aptos" w:hAnsi="Aptos"/>
          <w:b w:val="0"/>
          <w:bCs w:val="0"/>
          <w:noProof/>
        </w:rPr>
        <w:lastRenderedPageBreak/>
        <w:t>Appendix 2: Roles inv</w:t>
      </w:r>
      <w:r w:rsidR="00703142">
        <w:rPr>
          <w:rStyle w:val="aLCPboldbodytext"/>
          <w:rFonts w:ascii="Aptos" w:hAnsi="Aptos"/>
          <w:b w:val="0"/>
          <w:bCs w:val="0"/>
          <w:noProof/>
        </w:rPr>
        <w:t>olved in bullying</w:t>
      </w:r>
    </w:p>
    <w:p w14:paraId="2958A68F" w14:textId="4C6DF919" w:rsidR="00703142" w:rsidRDefault="00C00135" w:rsidP="00511F68">
      <w:pPr>
        <w:pStyle w:val="aLCPBodytext"/>
        <w:rPr>
          <w:rStyle w:val="aLCPboldbodytext"/>
          <w:rFonts w:ascii="Aptos" w:hAnsi="Aptos"/>
          <w:b w:val="0"/>
          <w:bCs w:val="0"/>
          <w:noProof/>
        </w:rPr>
      </w:pPr>
      <w:r>
        <w:rPr>
          <w:rStyle w:val="aLCPboldbodytext"/>
          <w:rFonts w:ascii="Aptos" w:hAnsi="Aptos"/>
          <w:b w:val="0"/>
          <w:bCs w:val="0"/>
          <w:noProof/>
        </w:rPr>
        <w:drawing>
          <wp:inline distT="0" distB="0" distL="0" distR="0" wp14:anchorId="16CDA920" wp14:editId="3B1C6C27">
            <wp:extent cx="6286500" cy="745998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86500" cy="7459980"/>
                    </a:xfrm>
                    <a:prstGeom prst="rect">
                      <a:avLst/>
                    </a:prstGeom>
                    <a:noFill/>
                    <a:ln>
                      <a:noFill/>
                    </a:ln>
                  </pic:spPr>
                </pic:pic>
              </a:graphicData>
            </a:graphic>
          </wp:inline>
        </w:drawing>
      </w:r>
    </w:p>
    <w:p w14:paraId="143F1273" w14:textId="5F248435" w:rsidR="00703142" w:rsidRDefault="00703142" w:rsidP="00511F68">
      <w:pPr>
        <w:pStyle w:val="aLCPBodytext"/>
        <w:rPr>
          <w:rStyle w:val="aLCPboldbodytext"/>
          <w:rFonts w:ascii="Aptos" w:hAnsi="Aptos"/>
          <w:b w:val="0"/>
          <w:bCs w:val="0"/>
          <w:noProof/>
        </w:rPr>
      </w:pPr>
      <w:r>
        <w:rPr>
          <w:rStyle w:val="aLCPboldbodytext"/>
          <w:rFonts w:ascii="Aptos" w:hAnsi="Aptos"/>
          <w:b w:val="0"/>
          <w:bCs w:val="0"/>
          <w:noProof/>
        </w:rPr>
        <w:br w:type="page"/>
      </w:r>
      <w:r>
        <w:rPr>
          <w:rStyle w:val="aLCPboldbodytext"/>
          <w:rFonts w:ascii="Aptos" w:hAnsi="Aptos"/>
          <w:b w:val="0"/>
          <w:bCs w:val="0"/>
          <w:noProof/>
        </w:rPr>
        <w:lastRenderedPageBreak/>
        <w:t>Appendix 3: How to Report Bullying</w:t>
      </w:r>
    </w:p>
    <w:p w14:paraId="51E0C6E1" w14:textId="77777777" w:rsidR="00013257" w:rsidRDefault="00013257" w:rsidP="00511F68">
      <w:pPr>
        <w:pStyle w:val="aLCPBodytext"/>
        <w:rPr>
          <w:rStyle w:val="aLCPboldbodytext"/>
          <w:rFonts w:ascii="Aptos" w:hAnsi="Aptos"/>
          <w:b w:val="0"/>
          <w:bCs w:val="0"/>
          <w:noProof/>
        </w:rPr>
      </w:pPr>
    </w:p>
    <w:p w14:paraId="2EB17871" w14:textId="6123FF82" w:rsidR="00703142" w:rsidRDefault="00C00135" w:rsidP="00511F68">
      <w:pPr>
        <w:pStyle w:val="aLCPBodytext"/>
        <w:rPr>
          <w:rStyle w:val="aLCPboldbodytext"/>
          <w:rFonts w:ascii="Aptos" w:hAnsi="Aptos"/>
          <w:b w:val="0"/>
          <w:bCs w:val="0"/>
          <w:noProof/>
        </w:rPr>
      </w:pPr>
      <w:r>
        <w:rPr>
          <w:rStyle w:val="aLCPboldbodytext"/>
          <w:rFonts w:ascii="Aptos" w:hAnsi="Aptos"/>
          <w:b w:val="0"/>
          <w:bCs w:val="0"/>
          <w:noProof/>
        </w:rPr>
        <w:drawing>
          <wp:inline distT="0" distB="0" distL="0" distR="0" wp14:anchorId="36C3B87B" wp14:editId="11ED8C17">
            <wp:extent cx="5341620" cy="75819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41620" cy="7581900"/>
                    </a:xfrm>
                    <a:prstGeom prst="rect">
                      <a:avLst/>
                    </a:prstGeom>
                    <a:noFill/>
                    <a:ln>
                      <a:noFill/>
                    </a:ln>
                  </pic:spPr>
                </pic:pic>
              </a:graphicData>
            </a:graphic>
          </wp:inline>
        </w:drawing>
      </w:r>
    </w:p>
    <w:p w14:paraId="5CC6C535" w14:textId="068F5D0B" w:rsidR="00013257" w:rsidRDefault="00013257" w:rsidP="00511F68">
      <w:pPr>
        <w:pStyle w:val="aLCPBodytext"/>
        <w:rPr>
          <w:rStyle w:val="aLCPboldbodytext"/>
          <w:rFonts w:ascii="Aptos" w:hAnsi="Aptos"/>
          <w:b w:val="0"/>
          <w:bCs w:val="0"/>
          <w:noProof/>
        </w:rPr>
      </w:pPr>
      <w:r>
        <w:rPr>
          <w:rStyle w:val="aLCPboldbodytext"/>
          <w:rFonts w:ascii="Aptos" w:hAnsi="Aptos"/>
          <w:b w:val="0"/>
          <w:bCs w:val="0"/>
          <w:noProof/>
        </w:rPr>
        <w:br w:type="page"/>
      </w:r>
      <w:r>
        <w:rPr>
          <w:rStyle w:val="aLCPboldbodytext"/>
          <w:rFonts w:ascii="Aptos" w:hAnsi="Aptos"/>
          <w:b w:val="0"/>
          <w:bCs w:val="0"/>
          <w:noProof/>
        </w:rPr>
        <w:lastRenderedPageBreak/>
        <w:t xml:space="preserve">Appendix 4: </w:t>
      </w:r>
      <w:r w:rsidR="00F70C6C">
        <w:rPr>
          <w:rStyle w:val="aLCPboldbodytext"/>
          <w:rFonts w:ascii="Aptos" w:hAnsi="Aptos"/>
          <w:b w:val="0"/>
          <w:bCs w:val="0"/>
          <w:noProof/>
        </w:rPr>
        <w:t>Bullying Log</w:t>
      </w:r>
    </w:p>
    <w:p w14:paraId="66894AF5" w14:textId="77777777" w:rsidR="00CA50DE" w:rsidRPr="00064F68" w:rsidRDefault="00CA50DE" w:rsidP="00CA50DE">
      <w:pPr>
        <w:tabs>
          <w:tab w:val="center" w:pos="5315"/>
          <w:tab w:val="left" w:pos="9626"/>
        </w:tabs>
        <w:jc w:val="center"/>
        <w:rPr>
          <w:rFonts w:ascii="Lucida Handwriting" w:hAnsi="Lucida Handwriting"/>
          <w:sz w:val="36"/>
          <w:szCs w:val="36"/>
          <w:lang w:eastAsia="en-US"/>
        </w:rPr>
      </w:pPr>
      <w:r w:rsidRPr="00064F68">
        <w:rPr>
          <w:rFonts w:ascii="Lucida Handwriting" w:hAnsi="Lucida Handwriting"/>
          <w:sz w:val="36"/>
          <w:szCs w:val="36"/>
          <w:lang w:eastAsia="en-US"/>
        </w:rPr>
        <w:t>Thomas Russell Junior School</w:t>
      </w:r>
    </w:p>
    <w:p w14:paraId="3C0D8D4B" w14:textId="77777777" w:rsidR="00CA50DE" w:rsidRPr="00CA50DE" w:rsidRDefault="00CA50DE" w:rsidP="00CA50DE">
      <w:pPr>
        <w:jc w:val="center"/>
        <w:rPr>
          <w:sz w:val="32"/>
          <w:szCs w:val="32"/>
          <w:lang w:eastAsia="en-US"/>
        </w:rPr>
      </w:pPr>
      <w:r w:rsidRPr="00CA50DE">
        <w:rPr>
          <w:sz w:val="32"/>
          <w:szCs w:val="32"/>
          <w:lang w:eastAsia="en-US"/>
        </w:rPr>
        <w:t>Bullying and Prejudice-Based Incident Log</w:t>
      </w:r>
    </w:p>
    <w:tbl>
      <w:tblPr>
        <w:tblStyle w:val="TableGrid1"/>
        <w:tblW w:w="10711" w:type="dxa"/>
        <w:tblInd w:w="-5" w:type="dxa"/>
        <w:tblLook w:val="04A0" w:firstRow="1" w:lastRow="0" w:firstColumn="1" w:lastColumn="0" w:noHBand="0" w:noVBand="1"/>
      </w:tblPr>
      <w:tblGrid>
        <w:gridCol w:w="2127"/>
        <w:gridCol w:w="3228"/>
        <w:gridCol w:w="1024"/>
        <w:gridCol w:w="709"/>
        <w:gridCol w:w="3623"/>
      </w:tblGrid>
      <w:tr w:rsidR="00CA50DE" w:rsidRPr="00CA50DE" w14:paraId="586BD18B" w14:textId="77777777">
        <w:tc>
          <w:tcPr>
            <w:tcW w:w="5355" w:type="dxa"/>
            <w:gridSpan w:val="2"/>
            <w:tcBorders>
              <w:top w:val="single" w:sz="4" w:space="0" w:color="auto"/>
              <w:left w:val="single" w:sz="4" w:space="0" w:color="auto"/>
              <w:bottom w:val="single" w:sz="4" w:space="0" w:color="auto"/>
              <w:right w:val="single" w:sz="4" w:space="0" w:color="auto"/>
            </w:tcBorders>
            <w:hideMark/>
          </w:tcPr>
          <w:p w14:paraId="6EF24C7C" w14:textId="77777777" w:rsidR="00CA50DE" w:rsidRPr="00CA50DE" w:rsidRDefault="00CA50DE" w:rsidP="00CA50DE">
            <w:pPr>
              <w:autoSpaceDE w:val="0"/>
              <w:autoSpaceDN w:val="0"/>
              <w:adjustRightInd w:val="0"/>
              <w:rPr>
                <w:rFonts w:cs="CeraPro-Bold"/>
                <w:b/>
                <w:bCs/>
              </w:rPr>
            </w:pPr>
            <w:r w:rsidRPr="00CA50DE">
              <w:rPr>
                <w:rFonts w:cs="CeraPro-Bold"/>
                <w:b/>
                <w:bCs/>
              </w:rPr>
              <w:t>Child’s name:</w:t>
            </w:r>
          </w:p>
        </w:tc>
        <w:tc>
          <w:tcPr>
            <w:tcW w:w="5356" w:type="dxa"/>
            <w:gridSpan w:val="3"/>
            <w:tcBorders>
              <w:top w:val="single" w:sz="4" w:space="0" w:color="auto"/>
              <w:left w:val="single" w:sz="4" w:space="0" w:color="auto"/>
              <w:bottom w:val="single" w:sz="4" w:space="0" w:color="auto"/>
              <w:right w:val="single" w:sz="4" w:space="0" w:color="auto"/>
            </w:tcBorders>
            <w:hideMark/>
          </w:tcPr>
          <w:p w14:paraId="606D33DF" w14:textId="77777777" w:rsidR="00CA50DE" w:rsidRPr="00CA50DE" w:rsidRDefault="00CA50DE" w:rsidP="00CA50DE">
            <w:pPr>
              <w:autoSpaceDE w:val="0"/>
              <w:autoSpaceDN w:val="0"/>
              <w:adjustRightInd w:val="0"/>
              <w:rPr>
                <w:rFonts w:cs="CeraPro-Bold"/>
                <w:b/>
                <w:bCs/>
              </w:rPr>
            </w:pPr>
            <w:r w:rsidRPr="00CA50DE">
              <w:rPr>
                <w:rFonts w:cs="CeraPro-Bold"/>
                <w:b/>
                <w:bCs/>
              </w:rPr>
              <w:t>Class:</w:t>
            </w:r>
          </w:p>
        </w:tc>
      </w:tr>
      <w:tr w:rsidR="00CA50DE" w:rsidRPr="00CA50DE" w14:paraId="7EE05644" w14:textId="77777777">
        <w:tc>
          <w:tcPr>
            <w:tcW w:w="5355" w:type="dxa"/>
            <w:gridSpan w:val="2"/>
            <w:tcBorders>
              <w:top w:val="single" w:sz="4" w:space="0" w:color="auto"/>
              <w:left w:val="single" w:sz="4" w:space="0" w:color="auto"/>
              <w:bottom w:val="single" w:sz="4" w:space="0" w:color="auto"/>
              <w:right w:val="single" w:sz="4" w:space="0" w:color="auto"/>
            </w:tcBorders>
            <w:hideMark/>
          </w:tcPr>
          <w:p w14:paraId="3B52B20A" w14:textId="77777777" w:rsidR="00CA50DE" w:rsidRPr="00CA50DE" w:rsidRDefault="00CA50DE" w:rsidP="00CA50DE">
            <w:pPr>
              <w:autoSpaceDE w:val="0"/>
              <w:autoSpaceDN w:val="0"/>
              <w:adjustRightInd w:val="0"/>
              <w:rPr>
                <w:rFonts w:cs="CeraPro-Bold"/>
                <w:b/>
                <w:bCs/>
              </w:rPr>
            </w:pPr>
            <w:r w:rsidRPr="00CA50DE">
              <w:rPr>
                <w:rFonts w:cs="CeraPro-Bold"/>
                <w:b/>
                <w:bCs/>
              </w:rPr>
              <w:t xml:space="preserve">Date: </w:t>
            </w:r>
          </w:p>
        </w:tc>
        <w:tc>
          <w:tcPr>
            <w:tcW w:w="5356" w:type="dxa"/>
            <w:gridSpan w:val="3"/>
            <w:tcBorders>
              <w:top w:val="single" w:sz="4" w:space="0" w:color="auto"/>
              <w:left w:val="single" w:sz="4" w:space="0" w:color="auto"/>
              <w:bottom w:val="single" w:sz="4" w:space="0" w:color="auto"/>
              <w:right w:val="single" w:sz="4" w:space="0" w:color="auto"/>
            </w:tcBorders>
            <w:hideMark/>
          </w:tcPr>
          <w:p w14:paraId="6E84FCBA" w14:textId="77777777" w:rsidR="00CA50DE" w:rsidRPr="00CA50DE" w:rsidRDefault="00CA50DE" w:rsidP="00CA50DE">
            <w:pPr>
              <w:autoSpaceDE w:val="0"/>
              <w:autoSpaceDN w:val="0"/>
              <w:adjustRightInd w:val="0"/>
              <w:rPr>
                <w:rFonts w:cs="CeraPro-Bold"/>
                <w:b/>
                <w:bCs/>
              </w:rPr>
            </w:pPr>
            <w:r w:rsidRPr="00CA50DE">
              <w:rPr>
                <w:rFonts w:cs="CeraPro-Bold"/>
                <w:b/>
                <w:bCs/>
              </w:rPr>
              <w:t xml:space="preserve">Time: </w:t>
            </w:r>
          </w:p>
        </w:tc>
      </w:tr>
      <w:tr w:rsidR="00CA50DE" w:rsidRPr="00CA50DE" w14:paraId="4963A2CA" w14:textId="77777777">
        <w:trPr>
          <w:trHeight w:val="275"/>
        </w:trPr>
        <w:tc>
          <w:tcPr>
            <w:tcW w:w="10711" w:type="dxa"/>
            <w:gridSpan w:val="5"/>
            <w:tcBorders>
              <w:top w:val="single" w:sz="4" w:space="0" w:color="auto"/>
              <w:left w:val="single" w:sz="4" w:space="0" w:color="auto"/>
              <w:bottom w:val="single" w:sz="4" w:space="0" w:color="auto"/>
              <w:right w:val="single" w:sz="4" w:space="0" w:color="auto"/>
            </w:tcBorders>
            <w:hideMark/>
          </w:tcPr>
          <w:p w14:paraId="7F5A61B7" w14:textId="77777777" w:rsidR="00CA50DE" w:rsidRPr="00CA50DE" w:rsidRDefault="00CA50DE" w:rsidP="00CA50DE">
            <w:pPr>
              <w:autoSpaceDE w:val="0"/>
              <w:autoSpaceDN w:val="0"/>
              <w:adjustRightInd w:val="0"/>
              <w:rPr>
                <w:rFonts w:cs="CeraPro-Bold"/>
                <w:b/>
                <w:bCs/>
              </w:rPr>
            </w:pPr>
            <w:r w:rsidRPr="00CA50DE">
              <w:rPr>
                <w:rFonts w:cs="CeraPro-Bold"/>
                <w:b/>
                <w:bCs/>
              </w:rPr>
              <w:t xml:space="preserve">Name of member of staff reporting: </w:t>
            </w:r>
          </w:p>
        </w:tc>
      </w:tr>
      <w:tr w:rsidR="00CA50DE" w:rsidRPr="00CA50DE" w14:paraId="65D4A730" w14:textId="77777777">
        <w:trPr>
          <w:trHeight w:val="1190"/>
        </w:trPr>
        <w:tc>
          <w:tcPr>
            <w:tcW w:w="10711" w:type="dxa"/>
            <w:gridSpan w:val="5"/>
            <w:tcBorders>
              <w:top w:val="single" w:sz="4" w:space="0" w:color="auto"/>
              <w:left w:val="single" w:sz="4" w:space="0" w:color="auto"/>
              <w:bottom w:val="single" w:sz="4" w:space="0" w:color="auto"/>
              <w:right w:val="single" w:sz="4" w:space="0" w:color="auto"/>
            </w:tcBorders>
          </w:tcPr>
          <w:p w14:paraId="0E68FC39" w14:textId="77777777" w:rsidR="00CA50DE" w:rsidRPr="00CA50DE" w:rsidRDefault="00CA50DE" w:rsidP="00CA50DE">
            <w:pPr>
              <w:autoSpaceDE w:val="0"/>
              <w:autoSpaceDN w:val="0"/>
              <w:adjustRightInd w:val="0"/>
              <w:rPr>
                <w:rFonts w:cs="CeraPro-Bold"/>
                <w:b/>
                <w:bCs/>
              </w:rPr>
            </w:pPr>
            <w:r w:rsidRPr="00CA50DE">
              <w:rPr>
                <w:rFonts w:cs="CeraPro-Bold"/>
                <w:b/>
                <w:bCs/>
              </w:rPr>
              <w:t>What happened?</w:t>
            </w:r>
          </w:p>
          <w:p w14:paraId="6CA0CC34" w14:textId="77777777" w:rsidR="00CA50DE" w:rsidRPr="00CA50DE" w:rsidRDefault="00CA50DE" w:rsidP="00CA50DE">
            <w:pPr>
              <w:autoSpaceDE w:val="0"/>
              <w:autoSpaceDN w:val="0"/>
              <w:adjustRightInd w:val="0"/>
              <w:rPr>
                <w:rFonts w:cs="CeraPro-Light"/>
              </w:rPr>
            </w:pPr>
            <w:r w:rsidRPr="00CA50DE">
              <w:rPr>
                <w:rFonts w:cs="CeraPro-Bold"/>
                <w:b/>
                <w:bCs/>
              </w:rPr>
              <w:t xml:space="preserve">- </w:t>
            </w:r>
            <w:r w:rsidRPr="00CA50DE">
              <w:rPr>
                <w:rFonts w:cs="CeraPro-Light"/>
              </w:rPr>
              <w:t xml:space="preserve">What type of bullying? </w:t>
            </w:r>
          </w:p>
          <w:p w14:paraId="6FC6DB40" w14:textId="77777777" w:rsidR="00CA50DE" w:rsidRPr="00CA50DE" w:rsidRDefault="00CA50DE" w:rsidP="00CA50DE">
            <w:pPr>
              <w:autoSpaceDE w:val="0"/>
              <w:autoSpaceDN w:val="0"/>
              <w:adjustRightInd w:val="0"/>
              <w:rPr>
                <w:i/>
              </w:rPr>
            </w:pPr>
            <w:r w:rsidRPr="00CA50DE">
              <w:rPr>
                <w:rFonts w:cs="CeraPro-Light"/>
                <w:i/>
              </w:rPr>
              <w:t xml:space="preserve">e.g. </w:t>
            </w:r>
            <w:r w:rsidRPr="00CA50DE">
              <w:rPr>
                <w:i/>
              </w:rPr>
              <w:t>physical, verbal, property, psychological, online, manipulation, rumour spreading</w:t>
            </w:r>
          </w:p>
          <w:p w14:paraId="3AD629E6" w14:textId="77777777" w:rsidR="00CA50DE" w:rsidRPr="00CA50DE" w:rsidRDefault="00CA50DE" w:rsidP="00CA50DE">
            <w:pPr>
              <w:autoSpaceDE w:val="0"/>
              <w:autoSpaceDN w:val="0"/>
              <w:adjustRightInd w:val="0"/>
              <w:rPr>
                <w:i/>
              </w:rPr>
            </w:pPr>
          </w:p>
          <w:p w14:paraId="45123BF0" w14:textId="77777777" w:rsidR="00CA50DE" w:rsidRPr="00CA50DE" w:rsidRDefault="00CA50DE" w:rsidP="00CA50DE">
            <w:pPr>
              <w:autoSpaceDE w:val="0"/>
              <w:autoSpaceDN w:val="0"/>
              <w:adjustRightInd w:val="0"/>
              <w:rPr>
                <w:rFonts w:cs="CeraPro-Light"/>
              </w:rPr>
            </w:pPr>
            <w:r w:rsidRPr="00CA50DE">
              <w:rPr>
                <w:rFonts w:cs="CeraPro-Bold"/>
                <w:b/>
                <w:bCs/>
              </w:rPr>
              <w:t xml:space="preserve">- </w:t>
            </w:r>
            <w:r w:rsidRPr="00CA50DE">
              <w:rPr>
                <w:rFonts w:cs="CeraPro-Light"/>
              </w:rPr>
              <w:t>Who was involved?</w:t>
            </w:r>
          </w:p>
          <w:p w14:paraId="679248CB" w14:textId="77777777" w:rsidR="00CA50DE" w:rsidRPr="00CA50DE" w:rsidRDefault="00CA50DE" w:rsidP="00CA50DE">
            <w:pPr>
              <w:autoSpaceDE w:val="0"/>
              <w:autoSpaceDN w:val="0"/>
              <w:adjustRightInd w:val="0"/>
              <w:rPr>
                <w:rFonts w:cs="CeraPro-Light"/>
              </w:rPr>
            </w:pPr>
          </w:p>
          <w:p w14:paraId="71FF6F15" w14:textId="77777777" w:rsidR="00CA50DE" w:rsidRPr="00CA50DE" w:rsidRDefault="00CA50DE" w:rsidP="00CA50DE">
            <w:pPr>
              <w:autoSpaceDE w:val="0"/>
              <w:autoSpaceDN w:val="0"/>
              <w:adjustRightInd w:val="0"/>
              <w:rPr>
                <w:rFonts w:cs="CeraPro-Light"/>
              </w:rPr>
            </w:pPr>
            <w:r w:rsidRPr="00CA50DE">
              <w:rPr>
                <w:rFonts w:cs="CeraPro-Bold"/>
                <w:b/>
                <w:bCs/>
              </w:rPr>
              <w:t xml:space="preserve">- </w:t>
            </w:r>
            <w:r w:rsidRPr="00CA50DE">
              <w:rPr>
                <w:rFonts w:cs="CeraPro-Light"/>
              </w:rPr>
              <w:t>Where did it happen?</w:t>
            </w:r>
          </w:p>
          <w:p w14:paraId="6F556293" w14:textId="77777777" w:rsidR="00CA50DE" w:rsidRPr="00CA50DE" w:rsidRDefault="00CA50DE" w:rsidP="00CA50DE">
            <w:pPr>
              <w:autoSpaceDE w:val="0"/>
              <w:autoSpaceDN w:val="0"/>
              <w:adjustRightInd w:val="0"/>
              <w:rPr>
                <w:rFonts w:cs="CeraPro-Light"/>
              </w:rPr>
            </w:pPr>
          </w:p>
          <w:p w14:paraId="39B39B9C" w14:textId="77777777" w:rsidR="00CA50DE" w:rsidRPr="00CA50DE" w:rsidRDefault="00CA50DE" w:rsidP="00CA50DE">
            <w:pPr>
              <w:autoSpaceDE w:val="0"/>
              <w:autoSpaceDN w:val="0"/>
              <w:adjustRightInd w:val="0"/>
              <w:rPr>
                <w:rFonts w:cs="CeraPro-Light"/>
              </w:rPr>
            </w:pPr>
            <w:r w:rsidRPr="00CA50DE">
              <w:rPr>
                <w:rFonts w:cs="CeraPro-Bold"/>
                <w:b/>
                <w:bCs/>
              </w:rPr>
              <w:t xml:space="preserve">- </w:t>
            </w:r>
            <w:r w:rsidRPr="00CA50DE">
              <w:rPr>
                <w:rFonts w:cs="CeraPro-Light"/>
              </w:rPr>
              <w:t>When did it happen?</w:t>
            </w:r>
          </w:p>
          <w:p w14:paraId="3A659367" w14:textId="77777777" w:rsidR="00CA50DE" w:rsidRPr="00CA50DE" w:rsidRDefault="00CA50DE" w:rsidP="00CA50DE">
            <w:pPr>
              <w:autoSpaceDE w:val="0"/>
              <w:autoSpaceDN w:val="0"/>
              <w:adjustRightInd w:val="0"/>
              <w:rPr>
                <w:rFonts w:cs="CeraPro-Bold"/>
                <w:b/>
                <w:bCs/>
              </w:rPr>
            </w:pPr>
          </w:p>
        </w:tc>
      </w:tr>
      <w:tr w:rsidR="00CA50DE" w:rsidRPr="00CA50DE" w14:paraId="401CC7A1" w14:textId="77777777">
        <w:trPr>
          <w:trHeight w:val="1380"/>
        </w:trPr>
        <w:tc>
          <w:tcPr>
            <w:tcW w:w="2127" w:type="dxa"/>
            <w:tcBorders>
              <w:top w:val="single" w:sz="4" w:space="0" w:color="auto"/>
              <w:left w:val="single" w:sz="4" w:space="0" w:color="auto"/>
              <w:bottom w:val="single" w:sz="4" w:space="0" w:color="auto"/>
              <w:right w:val="single" w:sz="4" w:space="0" w:color="auto"/>
            </w:tcBorders>
            <w:hideMark/>
          </w:tcPr>
          <w:p w14:paraId="2A1ED54C" w14:textId="77777777" w:rsidR="00CA50DE" w:rsidRPr="00CA50DE" w:rsidRDefault="00CA50DE" w:rsidP="00CA50DE">
            <w:pPr>
              <w:autoSpaceDE w:val="0"/>
              <w:autoSpaceDN w:val="0"/>
              <w:adjustRightInd w:val="0"/>
              <w:rPr>
                <w:rFonts w:cs="CeraPro-Bold"/>
                <w:b/>
                <w:bCs/>
              </w:rPr>
            </w:pPr>
            <w:r w:rsidRPr="00CA50DE">
              <w:rPr>
                <w:rFonts w:cs="CeraPro-Bold"/>
                <w:b/>
                <w:bCs/>
              </w:rPr>
              <w:t xml:space="preserve">Was the bullying targeting any aspect of the child’s character? </w:t>
            </w:r>
          </w:p>
        </w:tc>
        <w:tc>
          <w:tcPr>
            <w:tcW w:w="4252" w:type="dxa"/>
            <w:gridSpan w:val="2"/>
            <w:tcBorders>
              <w:top w:val="single" w:sz="4" w:space="0" w:color="auto"/>
              <w:left w:val="single" w:sz="4" w:space="0" w:color="auto"/>
              <w:bottom w:val="single" w:sz="4" w:space="0" w:color="auto"/>
              <w:right w:val="nil"/>
            </w:tcBorders>
            <w:hideMark/>
          </w:tcPr>
          <w:p w14:paraId="7BE99DEC" w14:textId="77777777" w:rsidR="00CA50DE" w:rsidRPr="00CA50DE" w:rsidRDefault="00CA50DE" w:rsidP="00CA50DE">
            <w:pPr>
              <w:numPr>
                <w:ilvl w:val="0"/>
                <w:numId w:val="5"/>
              </w:numPr>
              <w:autoSpaceDE w:val="0"/>
              <w:autoSpaceDN w:val="0"/>
              <w:adjustRightInd w:val="0"/>
              <w:spacing w:line="256" w:lineRule="auto"/>
              <w:contextualSpacing/>
              <w:rPr>
                <w:rFonts w:cs="CeraPro-Bold"/>
                <w:bCs/>
              </w:rPr>
            </w:pPr>
            <w:r w:rsidRPr="00CA50DE">
              <w:rPr>
                <w:rFonts w:cs="CeraPro-Bold"/>
                <w:bCs/>
              </w:rPr>
              <w:t>Race – racist bullying</w:t>
            </w:r>
          </w:p>
          <w:p w14:paraId="4C5C545B" w14:textId="77777777" w:rsidR="00CA50DE" w:rsidRPr="00CA50DE" w:rsidRDefault="00CA50DE" w:rsidP="00CA50DE">
            <w:pPr>
              <w:numPr>
                <w:ilvl w:val="0"/>
                <w:numId w:val="5"/>
              </w:numPr>
              <w:autoSpaceDE w:val="0"/>
              <w:autoSpaceDN w:val="0"/>
              <w:adjustRightInd w:val="0"/>
              <w:spacing w:line="256" w:lineRule="auto"/>
              <w:contextualSpacing/>
              <w:rPr>
                <w:rFonts w:cs="CeraPro-Bold"/>
                <w:bCs/>
              </w:rPr>
            </w:pPr>
            <w:r w:rsidRPr="00CA50DE">
              <w:rPr>
                <w:rFonts w:cs="CeraPro-Bold"/>
                <w:bCs/>
              </w:rPr>
              <w:t>Culture</w:t>
            </w:r>
          </w:p>
          <w:p w14:paraId="0D1CF703" w14:textId="77777777" w:rsidR="00CA50DE" w:rsidRPr="00CA50DE" w:rsidRDefault="00CA50DE" w:rsidP="00CA50DE">
            <w:pPr>
              <w:numPr>
                <w:ilvl w:val="0"/>
                <w:numId w:val="5"/>
              </w:numPr>
              <w:autoSpaceDE w:val="0"/>
              <w:autoSpaceDN w:val="0"/>
              <w:adjustRightInd w:val="0"/>
              <w:spacing w:line="256" w:lineRule="auto"/>
              <w:contextualSpacing/>
              <w:rPr>
                <w:rFonts w:cs="CeraPro-Bold"/>
                <w:bCs/>
              </w:rPr>
            </w:pPr>
            <w:r w:rsidRPr="00CA50DE">
              <w:rPr>
                <w:rFonts w:cs="CeraPro-Bold"/>
                <w:bCs/>
              </w:rPr>
              <w:t>Religion or faith</w:t>
            </w:r>
          </w:p>
          <w:p w14:paraId="2B3CDA4D" w14:textId="77777777" w:rsidR="00CA50DE" w:rsidRPr="00CA50DE" w:rsidRDefault="00CA50DE" w:rsidP="00CA50DE">
            <w:pPr>
              <w:numPr>
                <w:ilvl w:val="0"/>
                <w:numId w:val="5"/>
              </w:numPr>
              <w:autoSpaceDE w:val="0"/>
              <w:autoSpaceDN w:val="0"/>
              <w:adjustRightInd w:val="0"/>
              <w:spacing w:line="256" w:lineRule="auto"/>
              <w:contextualSpacing/>
              <w:rPr>
                <w:rFonts w:cs="CeraPro-Bold"/>
                <w:bCs/>
              </w:rPr>
            </w:pPr>
            <w:r w:rsidRPr="00CA50DE">
              <w:rPr>
                <w:rFonts w:cs="CeraPro-Bold"/>
                <w:bCs/>
              </w:rPr>
              <w:t xml:space="preserve">Gender – sexist bullying </w:t>
            </w:r>
          </w:p>
          <w:p w14:paraId="588F75E4" w14:textId="77777777" w:rsidR="00CA50DE" w:rsidRPr="00CA50DE" w:rsidRDefault="00CA50DE" w:rsidP="00CA50DE">
            <w:pPr>
              <w:numPr>
                <w:ilvl w:val="0"/>
                <w:numId w:val="5"/>
              </w:numPr>
              <w:autoSpaceDE w:val="0"/>
              <w:autoSpaceDN w:val="0"/>
              <w:adjustRightInd w:val="0"/>
              <w:spacing w:line="256" w:lineRule="auto"/>
              <w:contextualSpacing/>
              <w:rPr>
                <w:rFonts w:cs="CeraPro-Bold"/>
                <w:bCs/>
              </w:rPr>
            </w:pPr>
            <w:r w:rsidRPr="00CA50DE">
              <w:rPr>
                <w:rFonts w:cs="CeraPro-Bold"/>
                <w:bCs/>
              </w:rPr>
              <w:t>LGBT+ - homophobic, biphobic or transphobic bullying</w:t>
            </w:r>
          </w:p>
        </w:tc>
        <w:tc>
          <w:tcPr>
            <w:tcW w:w="4332" w:type="dxa"/>
            <w:gridSpan w:val="2"/>
            <w:tcBorders>
              <w:top w:val="single" w:sz="4" w:space="0" w:color="auto"/>
              <w:left w:val="nil"/>
              <w:bottom w:val="single" w:sz="4" w:space="0" w:color="auto"/>
              <w:right w:val="single" w:sz="4" w:space="0" w:color="auto"/>
            </w:tcBorders>
            <w:hideMark/>
          </w:tcPr>
          <w:p w14:paraId="12AA9555" w14:textId="77777777" w:rsidR="00CA50DE" w:rsidRPr="00CA50DE" w:rsidRDefault="00CA50DE" w:rsidP="00CA50DE">
            <w:pPr>
              <w:numPr>
                <w:ilvl w:val="0"/>
                <w:numId w:val="5"/>
              </w:numPr>
              <w:autoSpaceDE w:val="0"/>
              <w:autoSpaceDN w:val="0"/>
              <w:adjustRightInd w:val="0"/>
              <w:spacing w:line="256" w:lineRule="auto"/>
              <w:contextualSpacing/>
              <w:rPr>
                <w:rFonts w:cs="CeraPro-Bold"/>
                <w:bCs/>
              </w:rPr>
            </w:pPr>
            <w:r w:rsidRPr="00CA50DE">
              <w:rPr>
                <w:rFonts w:cs="CeraPro-Bold"/>
                <w:bCs/>
              </w:rPr>
              <w:t>SEN or Disability</w:t>
            </w:r>
          </w:p>
          <w:p w14:paraId="352F87C4" w14:textId="77777777" w:rsidR="00CA50DE" w:rsidRPr="00CA50DE" w:rsidRDefault="00CA50DE" w:rsidP="00CA50DE">
            <w:pPr>
              <w:numPr>
                <w:ilvl w:val="0"/>
                <w:numId w:val="5"/>
              </w:numPr>
              <w:autoSpaceDE w:val="0"/>
              <w:autoSpaceDN w:val="0"/>
              <w:adjustRightInd w:val="0"/>
              <w:spacing w:line="256" w:lineRule="auto"/>
              <w:contextualSpacing/>
              <w:rPr>
                <w:rFonts w:cs="CeraPro-Bold"/>
                <w:bCs/>
              </w:rPr>
            </w:pPr>
            <w:r w:rsidRPr="00CA50DE">
              <w:rPr>
                <w:rFonts w:cs="CeraPro-Bold"/>
                <w:bCs/>
              </w:rPr>
              <w:t>Appearance</w:t>
            </w:r>
          </w:p>
          <w:p w14:paraId="7B783248" w14:textId="77777777" w:rsidR="00CA50DE" w:rsidRPr="00CA50DE" w:rsidRDefault="00CA50DE" w:rsidP="00CA50DE">
            <w:pPr>
              <w:numPr>
                <w:ilvl w:val="0"/>
                <w:numId w:val="5"/>
              </w:numPr>
              <w:autoSpaceDE w:val="0"/>
              <w:autoSpaceDN w:val="0"/>
              <w:adjustRightInd w:val="0"/>
              <w:spacing w:line="256" w:lineRule="auto"/>
              <w:contextualSpacing/>
              <w:rPr>
                <w:rFonts w:cs="CeraPro-Bold"/>
                <w:bCs/>
              </w:rPr>
            </w:pPr>
            <w:r w:rsidRPr="00CA50DE">
              <w:rPr>
                <w:rFonts w:cs="CeraPro-Bold"/>
                <w:bCs/>
              </w:rPr>
              <w:t>Health</w:t>
            </w:r>
          </w:p>
          <w:p w14:paraId="4D2DEA51" w14:textId="77777777" w:rsidR="00CA50DE" w:rsidRPr="00CA50DE" w:rsidRDefault="00CA50DE" w:rsidP="00CA50DE">
            <w:pPr>
              <w:numPr>
                <w:ilvl w:val="0"/>
                <w:numId w:val="5"/>
              </w:numPr>
              <w:autoSpaceDE w:val="0"/>
              <w:autoSpaceDN w:val="0"/>
              <w:adjustRightInd w:val="0"/>
              <w:spacing w:line="256" w:lineRule="auto"/>
              <w:contextualSpacing/>
              <w:rPr>
                <w:rFonts w:cs="CeraPro-Bold"/>
                <w:b/>
                <w:bCs/>
              </w:rPr>
            </w:pPr>
            <w:r w:rsidRPr="00CA50DE">
              <w:rPr>
                <w:rFonts w:cs="CeraPro-Bold"/>
                <w:bCs/>
              </w:rPr>
              <w:t>Related to home circumstances e.g. Looked After, Young Carer</w:t>
            </w:r>
          </w:p>
          <w:p w14:paraId="7583107F" w14:textId="77777777" w:rsidR="00CA50DE" w:rsidRPr="00CA50DE" w:rsidRDefault="00CA50DE" w:rsidP="00CA50DE">
            <w:pPr>
              <w:numPr>
                <w:ilvl w:val="0"/>
                <w:numId w:val="5"/>
              </w:numPr>
              <w:autoSpaceDE w:val="0"/>
              <w:autoSpaceDN w:val="0"/>
              <w:adjustRightInd w:val="0"/>
              <w:spacing w:line="256" w:lineRule="auto"/>
              <w:contextualSpacing/>
              <w:rPr>
                <w:rFonts w:cs="CeraPro-Bold"/>
                <w:b/>
                <w:bCs/>
              </w:rPr>
            </w:pPr>
            <w:r w:rsidRPr="00CA50DE">
              <w:rPr>
                <w:rFonts w:cs="CeraPro-Bold"/>
                <w:bCs/>
              </w:rPr>
              <w:t>Other: _______________</w:t>
            </w:r>
          </w:p>
        </w:tc>
      </w:tr>
      <w:tr w:rsidR="00CA50DE" w:rsidRPr="00CA50DE" w14:paraId="1F3A17FE" w14:textId="77777777">
        <w:trPr>
          <w:trHeight w:val="2835"/>
        </w:trPr>
        <w:tc>
          <w:tcPr>
            <w:tcW w:w="10711" w:type="dxa"/>
            <w:gridSpan w:val="5"/>
            <w:tcBorders>
              <w:top w:val="single" w:sz="4" w:space="0" w:color="auto"/>
              <w:left w:val="single" w:sz="4" w:space="0" w:color="auto"/>
              <w:bottom w:val="single" w:sz="4" w:space="0" w:color="auto"/>
              <w:right w:val="single" w:sz="4" w:space="0" w:color="auto"/>
            </w:tcBorders>
          </w:tcPr>
          <w:p w14:paraId="2B23501E" w14:textId="77777777" w:rsidR="00CA50DE" w:rsidRPr="00CA50DE" w:rsidRDefault="00CA50DE" w:rsidP="00CA50DE">
            <w:pPr>
              <w:autoSpaceDE w:val="0"/>
              <w:autoSpaceDN w:val="0"/>
              <w:adjustRightInd w:val="0"/>
              <w:rPr>
                <w:rFonts w:cs="CeraPro-Bold"/>
                <w:b/>
                <w:bCs/>
              </w:rPr>
            </w:pPr>
            <w:r w:rsidRPr="00CA50DE">
              <w:rPr>
                <w:rFonts w:cs="CeraPro-Bold"/>
                <w:b/>
                <w:bCs/>
              </w:rPr>
              <w:t>How was the target (bullied child) affected at the time?</w:t>
            </w:r>
          </w:p>
          <w:p w14:paraId="04C56692" w14:textId="77777777" w:rsidR="00CA50DE" w:rsidRPr="00CA50DE" w:rsidRDefault="00CA50DE" w:rsidP="00CA50DE">
            <w:pPr>
              <w:autoSpaceDE w:val="0"/>
              <w:autoSpaceDN w:val="0"/>
              <w:adjustRightInd w:val="0"/>
              <w:rPr>
                <w:rFonts w:cs="CeraPro-Bold"/>
                <w:b/>
                <w:bCs/>
                <w:i/>
              </w:rPr>
            </w:pPr>
            <w:r w:rsidRPr="00CA50DE">
              <w:rPr>
                <w:rFonts w:cs="CeraPro-Bold"/>
                <w:b/>
                <w:bCs/>
                <w:i/>
              </w:rPr>
              <w:t>REMEMBER: Reassure the pupil/s being bullied that you are taking it seriously, it’s not their fault and they don’t have to put up with bullying.</w:t>
            </w:r>
          </w:p>
          <w:p w14:paraId="23FC9016" w14:textId="77777777" w:rsidR="00CA50DE" w:rsidRPr="00CA50DE" w:rsidRDefault="00CA50DE" w:rsidP="00CA50DE">
            <w:pPr>
              <w:autoSpaceDE w:val="0"/>
              <w:autoSpaceDN w:val="0"/>
              <w:adjustRightInd w:val="0"/>
              <w:rPr>
                <w:rFonts w:cs="CeraPro-Bold"/>
                <w:b/>
                <w:bCs/>
              </w:rPr>
            </w:pPr>
          </w:p>
          <w:p w14:paraId="2B305371" w14:textId="77777777" w:rsidR="00CA50DE" w:rsidRPr="00CA50DE" w:rsidRDefault="00CA50DE" w:rsidP="00CA50DE">
            <w:pPr>
              <w:autoSpaceDE w:val="0"/>
              <w:autoSpaceDN w:val="0"/>
              <w:adjustRightInd w:val="0"/>
              <w:rPr>
                <w:rFonts w:cs="CeraPro-Light"/>
              </w:rPr>
            </w:pPr>
            <w:r w:rsidRPr="00CA50DE">
              <w:rPr>
                <w:rFonts w:cs="CeraPro-Bold"/>
                <w:b/>
                <w:bCs/>
              </w:rPr>
              <w:t xml:space="preserve">- </w:t>
            </w:r>
            <w:r w:rsidRPr="00CA50DE">
              <w:rPr>
                <w:rFonts w:cs="CeraPro-Light"/>
              </w:rPr>
              <w:t>How did the child feel?</w:t>
            </w:r>
          </w:p>
          <w:p w14:paraId="77FDD969" w14:textId="77777777" w:rsidR="00CA50DE" w:rsidRPr="00CA50DE" w:rsidRDefault="00CA50DE" w:rsidP="00CA50DE">
            <w:pPr>
              <w:autoSpaceDE w:val="0"/>
              <w:autoSpaceDN w:val="0"/>
              <w:adjustRightInd w:val="0"/>
              <w:rPr>
                <w:rFonts w:cs="CeraPro-Light"/>
              </w:rPr>
            </w:pPr>
          </w:p>
          <w:p w14:paraId="608A764C" w14:textId="77777777" w:rsidR="00CA50DE" w:rsidRPr="00CA50DE" w:rsidRDefault="00CA50DE" w:rsidP="00CA50DE">
            <w:pPr>
              <w:autoSpaceDE w:val="0"/>
              <w:autoSpaceDN w:val="0"/>
              <w:adjustRightInd w:val="0"/>
              <w:rPr>
                <w:rFonts w:cs="CeraPro-Light"/>
              </w:rPr>
            </w:pPr>
            <w:r w:rsidRPr="00CA50DE">
              <w:rPr>
                <w:rFonts w:cs="CeraPro-Bold"/>
                <w:b/>
                <w:bCs/>
              </w:rPr>
              <w:t xml:space="preserve">- </w:t>
            </w:r>
            <w:r w:rsidRPr="00CA50DE">
              <w:rPr>
                <w:rFonts w:cs="CeraPro-Light"/>
              </w:rPr>
              <w:t>What did they think should happen to make it right?</w:t>
            </w:r>
          </w:p>
          <w:p w14:paraId="3AE923D7" w14:textId="77777777" w:rsidR="00CA50DE" w:rsidRPr="00CA50DE" w:rsidRDefault="00CA50DE" w:rsidP="00CA50DE">
            <w:pPr>
              <w:autoSpaceDE w:val="0"/>
              <w:autoSpaceDN w:val="0"/>
              <w:adjustRightInd w:val="0"/>
              <w:rPr>
                <w:rFonts w:cs="CeraPro-Light"/>
              </w:rPr>
            </w:pPr>
          </w:p>
          <w:p w14:paraId="1D10CDF8" w14:textId="77777777" w:rsidR="00CA50DE" w:rsidRPr="00CA50DE" w:rsidRDefault="00CA50DE" w:rsidP="00CA50DE">
            <w:pPr>
              <w:autoSpaceDE w:val="0"/>
              <w:autoSpaceDN w:val="0"/>
              <w:adjustRightInd w:val="0"/>
              <w:rPr>
                <w:rFonts w:cs="CeraPro-Light"/>
              </w:rPr>
            </w:pPr>
            <w:r w:rsidRPr="00CA50DE">
              <w:rPr>
                <w:rFonts w:cs="CeraPro-Bold"/>
                <w:b/>
                <w:bCs/>
              </w:rPr>
              <w:t xml:space="preserve">- </w:t>
            </w:r>
            <w:r w:rsidRPr="00CA50DE">
              <w:rPr>
                <w:rFonts w:cs="CeraPro-Light"/>
              </w:rPr>
              <w:t>Were there any injuries?</w:t>
            </w:r>
          </w:p>
          <w:p w14:paraId="28BA54EC" w14:textId="77777777" w:rsidR="00CA50DE" w:rsidRPr="00CA50DE" w:rsidRDefault="00CA50DE" w:rsidP="00CA50DE">
            <w:pPr>
              <w:autoSpaceDE w:val="0"/>
              <w:autoSpaceDN w:val="0"/>
              <w:adjustRightInd w:val="0"/>
              <w:rPr>
                <w:rFonts w:cs="CeraPro-Light"/>
              </w:rPr>
            </w:pPr>
          </w:p>
          <w:p w14:paraId="0F58B38F" w14:textId="77777777" w:rsidR="00CA50DE" w:rsidRPr="00CA50DE" w:rsidRDefault="00CA50DE" w:rsidP="00CA50DE">
            <w:pPr>
              <w:autoSpaceDE w:val="0"/>
              <w:autoSpaceDN w:val="0"/>
              <w:adjustRightInd w:val="0"/>
              <w:rPr>
                <w:rFonts w:cs="CeraPro-Light"/>
              </w:rPr>
            </w:pPr>
            <w:r w:rsidRPr="00CA50DE">
              <w:rPr>
                <w:rFonts w:cs="CeraPro-Bold"/>
                <w:b/>
                <w:bCs/>
              </w:rPr>
              <w:t xml:space="preserve">- </w:t>
            </w:r>
            <w:r w:rsidRPr="00CA50DE">
              <w:rPr>
                <w:rFonts w:cs="CeraPro-Light"/>
              </w:rPr>
              <w:t>Later effects</w:t>
            </w:r>
          </w:p>
          <w:p w14:paraId="58ED35E9" w14:textId="77777777" w:rsidR="00CA50DE" w:rsidRPr="00CA50DE" w:rsidRDefault="00CA50DE" w:rsidP="00CA50DE">
            <w:pPr>
              <w:autoSpaceDE w:val="0"/>
              <w:autoSpaceDN w:val="0"/>
              <w:adjustRightInd w:val="0"/>
              <w:rPr>
                <w:rFonts w:cs="CeraPro-Bold"/>
                <w:b/>
                <w:bCs/>
              </w:rPr>
            </w:pPr>
          </w:p>
        </w:tc>
      </w:tr>
      <w:tr w:rsidR="00CA50DE" w:rsidRPr="00CA50DE" w14:paraId="4A6D991B" w14:textId="77777777">
        <w:trPr>
          <w:trHeight w:val="205"/>
        </w:trPr>
        <w:tc>
          <w:tcPr>
            <w:tcW w:w="7088" w:type="dxa"/>
            <w:gridSpan w:val="4"/>
            <w:tcBorders>
              <w:top w:val="single" w:sz="4" w:space="0" w:color="auto"/>
              <w:left w:val="single" w:sz="4" w:space="0" w:color="auto"/>
              <w:bottom w:val="single" w:sz="4" w:space="0" w:color="auto"/>
              <w:right w:val="single" w:sz="4" w:space="0" w:color="auto"/>
            </w:tcBorders>
            <w:hideMark/>
          </w:tcPr>
          <w:p w14:paraId="12B737C7" w14:textId="77777777" w:rsidR="00CA50DE" w:rsidRPr="00CA50DE" w:rsidRDefault="00CA50DE" w:rsidP="00CA50DE">
            <w:pPr>
              <w:autoSpaceDE w:val="0"/>
              <w:autoSpaceDN w:val="0"/>
              <w:adjustRightInd w:val="0"/>
              <w:rPr>
                <w:rFonts w:cs="CeraPro-Bold"/>
                <w:b/>
                <w:bCs/>
              </w:rPr>
            </w:pPr>
            <w:r w:rsidRPr="00CA50DE">
              <w:rPr>
                <w:rFonts w:cs="CeraPro-Bold"/>
                <w:b/>
                <w:bCs/>
              </w:rPr>
              <w:t xml:space="preserve">Did you access any external support? </w:t>
            </w:r>
            <w:r w:rsidRPr="00CA50DE">
              <w:rPr>
                <w:rFonts w:cs="CeraPro-Light"/>
              </w:rPr>
              <w:t>e.g. NHS, police</w:t>
            </w:r>
          </w:p>
        </w:tc>
        <w:tc>
          <w:tcPr>
            <w:tcW w:w="3623" w:type="dxa"/>
            <w:tcBorders>
              <w:top w:val="single" w:sz="4" w:space="0" w:color="auto"/>
              <w:left w:val="single" w:sz="4" w:space="0" w:color="auto"/>
              <w:bottom w:val="single" w:sz="4" w:space="0" w:color="auto"/>
              <w:right w:val="single" w:sz="4" w:space="0" w:color="auto"/>
            </w:tcBorders>
            <w:hideMark/>
          </w:tcPr>
          <w:p w14:paraId="19E3923B" w14:textId="77777777" w:rsidR="00CA50DE" w:rsidRPr="00CA50DE" w:rsidRDefault="00CA50DE" w:rsidP="00CA50DE">
            <w:pPr>
              <w:autoSpaceDE w:val="0"/>
              <w:autoSpaceDN w:val="0"/>
              <w:adjustRightInd w:val="0"/>
              <w:rPr>
                <w:rFonts w:cs="CeraPro-Bold"/>
                <w:bCs/>
              </w:rPr>
            </w:pPr>
            <w:r w:rsidRPr="00CA50DE">
              <w:rPr>
                <w:rFonts w:cs="CeraPro-Bold"/>
                <w:bCs/>
              </w:rPr>
              <w:t>Yes / No</w:t>
            </w:r>
          </w:p>
        </w:tc>
      </w:tr>
      <w:tr w:rsidR="00CA50DE" w:rsidRPr="00CA50DE" w14:paraId="4763B781" w14:textId="77777777">
        <w:trPr>
          <w:trHeight w:val="54"/>
        </w:trPr>
        <w:tc>
          <w:tcPr>
            <w:tcW w:w="7088" w:type="dxa"/>
            <w:gridSpan w:val="4"/>
            <w:tcBorders>
              <w:top w:val="single" w:sz="4" w:space="0" w:color="auto"/>
              <w:left w:val="single" w:sz="4" w:space="0" w:color="auto"/>
              <w:bottom w:val="single" w:sz="4" w:space="0" w:color="auto"/>
              <w:right w:val="single" w:sz="4" w:space="0" w:color="auto"/>
            </w:tcBorders>
            <w:hideMark/>
          </w:tcPr>
          <w:p w14:paraId="69977912" w14:textId="77777777" w:rsidR="00CA50DE" w:rsidRPr="00CA50DE" w:rsidRDefault="00CA50DE" w:rsidP="00CA50DE">
            <w:pPr>
              <w:autoSpaceDE w:val="0"/>
              <w:autoSpaceDN w:val="0"/>
              <w:adjustRightInd w:val="0"/>
              <w:rPr>
                <w:rFonts w:cs="CeraPro-Bold"/>
                <w:b/>
                <w:bCs/>
              </w:rPr>
            </w:pPr>
            <w:r w:rsidRPr="00CA50DE">
              <w:rPr>
                <w:rFonts w:cs="CeraPro-Bold"/>
                <w:b/>
                <w:bCs/>
              </w:rPr>
              <w:t xml:space="preserve">Is this a child protection issue? </w:t>
            </w:r>
          </w:p>
        </w:tc>
        <w:tc>
          <w:tcPr>
            <w:tcW w:w="3623" w:type="dxa"/>
            <w:tcBorders>
              <w:top w:val="single" w:sz="4" w:space="0" w:color="auto"/>
              <w:left w:val="single" w:sz="4" w:space="0" w:color="auto"/>
              <w:bottom w:val="single" w:sz="4" w:space="0" w:color="auto"/>
              <w:right w:val="single" w:sz="4" w:space="0" w:color="auto"/>
            </w:tcBorders>
            <w:hideMark/>
          </w:tcPr>
          <w:p w14:paraId="730CA6B1" w14:textId="77777777" w:rsidR="00CA50DE" w:rsidRPr="00CA50DE" w:rsidRDefault="00CA50DE" w:rsidP="00CA50DE">
            <w:pPr>
              <w:autoSpaceDE w:val="0"/>
              <w:autoSpaceDN w:val="0"/>
              <w:adjustRightInd w:val="0"/>
              <w:rPr>
                <w:rFonts w:cs="CeraPro-Bold"/>
                <w:bCs/>
              </w:rPr>
            </w:pPr>
            <w:r w:rsidRPr="00CA50DE">
              <w:rPr>
                <w:rFonts w:cs="CeraPro-Bold"/>
                <w:bCs/>
              </w:rPr>
              <w:t>Yes / No</w:t>
            </w:r>
          </w:p>
        </w:tc>
      </w:tr>
      <w:tr w:rsidR="00CA50DE" w:rsidRPr="00CA50DE" w14:paraId="6F1AEBA6" w14:textId="77777777">
        <w:trPr>
          <w:trHeight w:val="54"/>
        </w:trPr>
        <w:tc>
          <w:tcPr>
            <w:tcW w:w="7088" w:type="dxa"/>
            <w:gridSpan w:val="4"/>
            <w:tcBorders>
              <w:top w:val="single" w:sz="4" w:space="0" w:color="auto"/>
              <w:left w:val="single" w:sz="4" w:space="0" w:color="auto"/>
              <w:bottom w:val="single" w:sz="4" w:space="0" w:color="auto"/>
              <w:right w:val="single" w:sz="4" w:space="0" w:color="auto"/>
            </w:tcBorders>
            <w:hideMark/>
          </w:tcPr>
          <w:p w14:paraId="5783BC95" w14:textId="77777777" w:rsidR="00CA50DE" w:rsidRPr="00CA50DE" w:rsidRDefault="00CA50DE" w:rsidP="00CA50DE">
            <w:pPr>
              <w:autoSpaceDE w:val="0"/>
              <w:autoSpaceDN w:val="0"/>
              <w:adjustRightInd w:val="0"/>
              <w:rPr>
                <w:rFonts w:cs="CeraPro-Bold"/>
                <w:b/>
                <w:bCs/>
              </w:rPr>
            </w:pPr>
            <w:r w:rsidRPr="00CA50DE">
              <w:rPr>
                <w:rFonts w:cs="CeraPro-Bold"/>
                <w:b/>
                <w:bCs/>
              </w:rPr>
              <w:t>Do you need to record an injury?</w:t>
            </w:r>
          </w:p>
        </w:tc>
        <w:tc>
          <w:tcPr>
            <w:tcW w:w="3623" w:type="dxa"/>
            <w:tcBorders>
              <w:top w:val="single" w:sz="4" w:space="0" w:color="auto"/>
              <w:left w:val="single" w:sz="4" w:space="0" w:color="auto"/>
              <w:bottom w:val="single" w:sz="4" w:space="0" w:color="auto"/>
              <w:right w:val="single" w:sz="4" w:space="0" w:color="auto"/>
            </w:tcBorders>
            <w:hideMark/>
          </w:tcPr>
          <w:p w14:paraId="73E68F78" w14:textId="77777777" w:rsidR="00CA50DE" w:rsidRPr="00CA50DE" w:rsidRDefault="00CA50DE" w:rsidP="00CA50DE">
            <w:pPr>
              <w:autoSpaceDE w:val="0"/>
              <w:autoSpaceDN w:val="0"/>
              <w:adjustRightInd w:val="0"/>
              <w:rPr>
                <w:rFonts w:cs="CeraPro-Bold"/>
                <w:bCs/>
              </w:rPr>
            </w:pPr>
            <w:r w:rsidRPr="00CA50DE">
              <w:rPr>
                <w:rFonts w:cs="CeraPro-Bold"/>
                <w:bCs/>
              </w:rPr>
              <w:t>Yes / No</w:t>
            </w:r>
          </w:p>
        </w:tc>
      </w:tr>
      <w:tr w:rsidR="00CA50DE" w:rsidRPr="00CA50DE" w14:paraId="02F02796" w14:textId="77777777">
        <w:trPr>
          <w:trHeight w:val="455"/>
        </w:trPr>
        <w:tc>
          <w:tcPr>
            <w:tcW w:w="10711" w:type="dxa"/>
            <w:gridSpan w:val="5"/>
            <w:tcBorders>
              <w:top w:val="single" w:sz="4" w:space="0" w:color="auto"/>
              <w:left w:val="single" w:sz="4" w:space="0" w:color="auto"/>
              <w:bottom w:val="single" w:sz="4" w:space="0" w:color="auto"/>
              <w:right w:val="single" w:sz="4" w:space="0" w:color="auto"/>
            </w:tcBorders>
            <w:hideMark/>
          </w:tcPr>
          <w:p w14:paraId="76CF1F49" w14:textId="77777777" w:rsidR="00CA50DE" w:rsidRPr="00CA50DE" w:rsidRDefault="00CA50DE" w:rsidP="00CA50DE">
            <w:pPr>
              <w:autoSpaceDE w:val="0"/>
              <w:autoSpaceDN w:val="0"/>
              <w:adjustRightInd w:val="0"/>
              <w:jc w:val="center"/>
              <w:rPr>
                <w:rFonts w:cs="CeraPro-Bold"/>
                <w:b/>
                <w:bCs/>
                <w:sz w:val="28"/>
              </w:rPr>
            </w:pPr>
            <w:r w:rsidRPr="00CA50DE">
              <w:rPr>
                <w:rFonts w:cs="CeraPro-Bold"/>
                <w:b/>
                <w:bCs/>
                <w:sz w:val="28"/>
              </w:rPr>
              <w:t>Please hand this form to the Anti-Bullying Lead (Miss Branson)</w:t>
            </w:r>
          </w:p>
        </w:tc>
      </w:tr>
      <w:tr w:rsidR="00CA50DE" w:rsidRPr="00CA50DE" w14:paraId="03D46FB6" w14:textId="77777777">
        <w:trPr>
          <w:trHeight w:val="623"/>
        </w:trPr>
        <w:tc>
          <w:tcPr>
            <w:tcW w:w="10711" w:type="dxa"/>
            <w:gridSpan w:val="5"/>
            <w:tcBorders>
              <w:top w:val="single" w:sz="4" w:space="0" w:color="auto"/>
              <w:left w:val="single" w:sz="4" w:space="0" w:color="auto"/>
              <w:bottom w:val="single" w:sz="4" w:space="0" w:color="auto"/>
              <w:right w:val="single" w:sz="4" w:space="0" w:color="auto"/>
            </w:tcBorders>
          </w:tcPr>
          <w:p w14:paraId="66179BB6" w14:textId="51B89606" w:rsidR="00CA50DE" w:rsidRPr="00CA50DE" w:rsidRDefault="00CA50DE" w:rsidP="00CA50DE">
            <w:pPr>
              <w:autoSpaceDE w:val="0"/>
              <w:autoSpaceDN w:val="0"/>
              <w:adjustRightInd w:val="0"/>
              <w:rPr>
                <w:rFonts w:cs="CeraPro-Bold"/>
                <w:bCs/>
                <w:i/>
              </w:rPr>
            </w:pPr>
            <w:r w:rsidRPr="00CA50DE">
              <w:rPr>
                <w:rFonts w:cs="CeraPro-Bold"/>
                <w:b/>
                <w:bCs/>
                <w:i/>
              </w:rPr>
              <w:t xml:space="preserve">Review box: </w:t>
            </w:r>
            <w:r w:rsidRPr="00CA50DE">
              <w:rPr>
                <w:rFonts w:cs="CeraPro-Bold"/>
                <w:bCs/>
                <w:i/>
              </w:rPr>
              <w:t>See below for ‘Roles involved in bullying’ record and review</w:t>
            </w:r>
          </w:p>
          <w:p w14:paraId="2BD47675" w14:textId="0F3254A2" w:rsidR="00CA50DE" w:rsidRDefault="00CA50DE" w:rsidP="00CA50DE">
            <w:pPr>
              <w:autoSpaceDE w:val="0"/>
              <w:autoSpaceDN w:val="0"/>
              <w:adjustRightInd w:val="0"/>
              <w:rPr>
                <w:rFonts w:cs="CeraPro-Light"/>
                <w:i/>
              </w:rPr>
            </w:pPr>
            <w:r w:rsidRPr="00CA50DE">
              <w:rPr>
                <w:rFonts w:cs="CeraPro-Light"/>
                <w:i/>
              </w:rPr>
              <w:t xml:space="preserve">- When will we review this? </w:t>
            </w:r>
          </w:p>
          <w:p w14:paraId="354F03A8" w14:textId="77777777" w:rsidR="00CA50DE" w:rsidRPr="00CA50DE" w:rsidRDefault="00CA50DE" w:rsidP="00CA50DE">
            <w:pPr>
              <w:autoSpaceDE w:val="0"/>
              <w:autoSpaceDN w:val="0"/>
              <w:adjustRightInd w:val="0"/>
              <w:rPr>
                <w:rFonts w:cs="CeraPro-Light"/>
                <w:i/>
              </w:rPr>
            </w:pPr>
          </w:p>
          <w:p w14:paraId="10D1303D" w14:textId="77777777" w:rsidR="00CA50DE" w:rsidRPr="00CA50DE" w:rsidRDefault="00CA50DE" w:rsidP="00CA50DE">
            <w:pPr>
              <w:autoSpaceDE w:val="0"/>
              <w:autoSpaceDN w:val="0"/>
              <w:adjustRightInd w:val="0"/>
              <w:rPr>
                <w:rFonts w:cs="CeraPro-Light"/>
                <w:i/>
              </w:rPr>
            </w:pPr>
            <w:r w:rsidRPr="00CA50DE">
              <w:rPr>
                <w:rFonts w:cs="CeraPro-Light"/>
                <w:i/>
              </w:rPr>
              <w:t xml:space="preserve">- What have we learnt from this incident? What planning, support or guidance needs to be put in place to prevent future occurrences? e.g. learning on use of language, ethos, playground supervision, staff training needs, parental support </w:t>
            </w:r>
          </w:p>
          <w:p w14:paraId="23261B7A" w14:textId="77777777" w:rsidR="00CA50DE" w:rsidRPr="00CA50DE" w:rsidRDefault="00CA50DE" w:rsidP="00CA50DE">
            <w:pPr>
              <w:autoSpaceDE w:val="0"/>
              <w:autoSpaceDN w:val="0"/>
              <w:adjustRightInd w:val="0"/>
              <w:rPr>
                <w:rFonts w:cs="CeraPro-Light"/>
                <w:i/>
              </w:rPr>
            </w:pPr>
          </w:p>
          <w:p w14:paraId="07F8E1BA" w14:textId="77777777" w:rsidR="00CA50DE" w:rsidRPr="00CA50DE" w:rsidRDefault="00CA50DE" w:rsidP="00CA50DE">
            <w:pPr>
              <w:autoSpaceDE w:val="0"/>
              <w:autoSpaceDN w:val="0"/>
              <w:adjustRightInd w:val="0"/>
              <w:rPr>
                <w:rFonts w:cs="CeraPro-Light"/>
                <w:i/>
              </w:rPr>
            </w:pPr>
            <w:r w:rsidRPr="00CA50DE">
              <w:rPr>
                <w:rFonts w:cs="CeraPro-Light"/>
                <w:i/>
              </w:rPr>
              <w:t xml:space="preserve">- Do any school polices or procedures need reviewing as a consequence? </w:t>
            </w:r>
          </w:p>
          <w:p w14:paraId="71F85E34" w14:textId="77777777" w:rsidR="00CA50DE" w:rsidRPr="00CA50DE" w:rsidRDefault="00CA50DE" w:rsidP="00CA50DE">
            <w:pPr>
              <w:autoSpaceDE w:val="0"/>
              <w:autoSpaceDN w:val="0"/>
              <w:adjustRightInd w:val="0"/>
              <w:rPr>
                <w:rFonts w:cs="CeraPro-Light"/>
              </w:rPr>
            </w:pPr>
          </w:p>
          <w:p w14:paraId="6042F596" w14:textId="77777777" w:rsidR="00CA50DE" w:rsidRPr="00CA50DE" w:rsidRDefault="00CA50DE" w:rsidP="00CA50DE">
            <w:pPr>
              <w:autoSpaceDE w:val="0"/>
              <w:autoSpaceDN w:val="0"/>
              <w:adjustRightInd w:val="0"/>
              <w:rPr>
                <w:rFonts w:cs="CeraPro-Light"/>
              </w:rPr>
            </w:pPr>
          </w:p>
        </w:tc>
      </w:tr>
    </w:tbl>
    <w:p w14:paraId="07CE4208" w14:textId="77777777" w:rsidR="00CA50DE" w:rsidRPr="00CA50DE" w:rsidRDefault="00CA50DE" w:rsidP="00CA50DE">
      <w:pPr>
        <w:spacing w:after="160" w:line="256" w:lineRule="auto"/>
        <w:jc w:val="center"/>
        <w:rPr>
          <w:rFonts w:eastAsia="Calibri"/>
          <w:sz w:val="22"/>
          <w:szCs w:val="22"/>
          <w:lang w:eastAsia="en-US"/>
        </w:rPr>
      </w:pPr>
      <w:r w:rsidRPr="00CA50DE">
        <w:rPr>
          <w:rFonts w:eastAsia="Calibri" w:cs="CeraRoundPro-Bold"/>
          <w:bCs/>
          <w:sz w:val="32"/>
          <w:szCs w:val="28"/>
          <w:lang w:eastAsia="en-US"/>
        </w:rPr>
        <w:lastRenderedPageBreak/>
        <w:t>Bullying as a group behaviour</w:t>
      </w:r>
    </w:p>
    <w:p w14:paraId="0EC7E721" w14:textId="780E216F" w:rsidR="00CA50DE" w:rsidRPr="00CA50DE" w:rsidRDefault="00C00135" w:rsidP="00CA50DE">
      <w:pPr>
        <w:spacing w:after="160" w:line="256" w:lineRule="auto"/>
        <w:jc w:val="center"/>
        <w:rPr>
          <w:rFonts w:eastAsia="Calibri" w:cs="CeraRoundPro-Bold"/>
          <w:bCs/>
          <w:sz w:val="28"/>
          <w:szCs w:val="28"/>
          <w:lang w:eastAsia="en-US"/>
        </w:rPr>
      </w:pPr>
      <w:r>
        <w:rPr>
          <w:rFonts w:eastAsia="Calibri"/>
          <w:noProof/>
          <w:sz w:val="22"/>
          <w:szCs w:val="22"/>
        </w:rPr>
        <w:drawing>
          <wp:inline distT="0" distB="0" distL="0" distR="0" wp14:anchorId="0D40087B" wp14:editId="405AD79B">
            <wp:extent cx="6680200" cy="4327321"/>
            <wp:effectExtent l="76200" t="76200" r="120650" b="11176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9"/>
                    <a:srcRect t="1332"/>
                    <a:stretch/>
                  </pic:blipFill>
                  <pic:spPr bwMode="auto">
                    <a:xfrm>
                      <a:off x="0" y="0"/>
                      <a:ext cx="6680200" cy="43268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FA95A3" w14:textId="77777777" w:rsidR="00CA50DE" w:rsidRPr="00CA50DE" w:rsidRDefault="00CA50DE" w:rsidP="00CA50DE">
      <w:pPr>
        <w:spacing w:after="160" w:line="300" w:lineRule="atLeast"/>
      </w:pPr>
      <w:r w:rsidRPr="00CA50DE">
        <w:t>In the Anti-Bullying Alliance’s consultation with young people, they said that they preferred non-sanction-based responses to bullying. </w:t>
      </w:r>
    </w:p>
    <w:p w14:paraId="194B4DFB" w14:textId="77777777" w:rsidR="00CA50DE" w:rsidRPr="00CA50DE" w:rsidRDefault="00CA50DE" w:rsidP="00CA50DE">
      <w:pPr>
        <w:spacing w:after="160" w:line="300" w:lineRule="atLeast"/>
      </w:pPr>
      <w:r w:rsidRPr="00CA50DE">
        <w:t>Therefore, at TRJS we want to:</w:t>
      </w:r>
    </w:p>
    <w:p w14:paraId="78FB5FC3" w14:textId="77777777" w:rsidR="00CA50DE" w:rsidRPr="00CA50DE" w:rsidRDefault="00CA50DE" w:rsidP="00CA50DE">
      <w:pPr>
        <w:numPr>
          <w:ilvl w:val="0"/>
          <w:numId w:val="6"/>
        </w:numPr>
        <w:autoSpaceDE w:val="0"/>
        <w:autoSpaceDN w:val="0"/>
        <w:adjustRightInd w:val="0"/>
        <w:spacing w:after="160" w:line="256" w:lineRule="auto"/>
        <w:contextualSpacing/>
        <w:rPr>
          <w:rFonts w:eastAsia="Calibri" w:cs="CeraPro-Bold"/>
          <w:bCs/>
          <w:lang w:eastAsia="en-US"/>
        </w:rPr>
      </w:pPr>
      <w:r w:rsidRPr="00CA50DE">
        <w:rPr>
          <w:rFonts w:eastAsia="Calibri" w:cs="CeraPro-Bold"/>
          <w:bCs/>
          <w:lang w:eastAsia="en-US"/>
        </w:rPr>
        <w:t>Develop a strategy together with the Target/s that they are happy with.</w:t>
      </w:r>
    </w:p>
    <w:p w14:paraId="5E95A3EA" w14:textId="77777777" w:rsidR="00CA50DE" w:rsidRPr="00CA50DE" w:rsidRDefault="00CA50DE" w:rsidP="00CA50DE">
      <w:pPr>
        <w:numPr>
          <w:ilvl w:val="0"/>
          <w:numId w:val="6"/>
        </w:numPr>
        <w:autoSpaceDE w:val="0"/>
        <w:autoSpaceDN w:val="0"/>
        <w:adjustRightInd w:val="0"/>
        <w:spacing w:after="160" w:line="256" w:lineRule="auto"/>
        <w:contextualSpacing/>
        <w:rPr>
          <w:rFonts w:eastAsia="Calibri" w:cs="CeraPro-Bold"/>
          <w:bCs/>
          <w:lang w:eastAsia="en-US"/>
        </w:rPr>
      </w:pPr>
      <w:r w:rsidRPr="00CA50DE">
        <w:t>Be clear with the group that are bullying that their behaviour is not acceptable, and make them aware of any sanctions this behaviour has.</w:t>
      </w:r>
    </w:p>
    <w:p w14:paraId="2DBE2D63" w14:textId="77777777" w:rsidR="00CA50DE" w:rsidRPr="00CA50DE" w:rsidRDefault="00CA50DE" w:rsidP="00CA50DE">
      <w:pPr>
        <w:numPr>
          <w:ilvl w:val="0"/>
          <w:numId w:val="6"/>
        </w:numPr>
        <w:autoSpaceDE w:val="0"/>
        <w:autoSpaceDN w:val="0"/>
        <w:adjustRightInd w:val="0"/>
        <w:spacing w:after="160" w:line="256" w:lineRule="auto"/>
        <w:contextualSpacing/>
        <w:rPr>
          <w:rFonts w:eastAsia="Calibri" w:cs="CeraPro-Bold"/>
          <w:bCs/>
          <w:lang w:eastAsia="en-US"/>
        </w:rPr>
      </w:pPr>
      <w:r w:rsidRPr="00CA50DE">
        <w:t>Identify if the group that are bullying are aware about the impact of their behaviour for the target/s.</w:t>
      </w:r>
    </w:p>
    <w:p w14:paraId="73DFFF96" w14:textId="77777777" w:rsidR="00CA50DE" w:rsidRPr="00CA50DE" w:rsidRDefault="00CA50DE" w:rsidP="00CA50DE">
      <w:pPr>
        <w:numPr>
          <w:ilvl w:val="0"/>
          <w:numId w:val="6"/>
        </w:numPr>
        <w:autoSpaceDE w:val="0"/>
        <w:autoSpaceDN w:val="0"/>
        <w:adjustRightInd w:val="0"/>
        <w:spacing w:after="160" w:line="256" w:lineRule="auto"/>
        <w:contextualSpacing/>
        <w:rPr>
          <w:rFonts w:eastAsia="Calibri" w:cs="CeraPro-Bold"/>
          <w:bCs/>
          <w:lang w:eastAsia="en-US"/>
        </w:rPr>
      </w:pPr>
      <w:r w:rsidRPr="00CA50DE">
        <w:rPr>
          <w:rFonts w:eastAsia="Calibri" w:cs="CeraPro-Bold"/>
          <w:bCs/>
          <w:lang w:eastAsia="en-US"/>
        </w:rPr>
        <w:t>Seek agreement in face-to-face conversation from all those involved about the way forward.</w:t>
      </w:r>
    </w:p>
    <w:p w14:paraId="735D0869" w14:textId="77777777" w:rsidR="00CA50DE" w:rsidRPr="00CA50DE" w:rsidRDefault="00CA50DE" w:rsidP="00CA50DE">
      <w:pPr>
        <w:numPr>
          <w:ilvl w:val="0"/>
          <w:numId w:val="6"/>
        </w:numPr>
        <w:autoSpaceDE w:val="0"/>
        <w:autoSpaceDN w:val="0"/>
        <w:adjustRightInd w:val="0"/>
        <w:spacing w:after="160" w:line="256" w:lineRule="auto"/>
        <w:contextualSpacing/>
        <w:rPr>
          <w:rFonts w:eastAsia="Calibri" w:cs="CeraPro-Bold"/>
          <w:bCs/>
          <w:lang w:eastAsia="en-US"/>
        </w:rPr>
      </w:pPr>
      <w:r w:rsidRPr="00CA50DE">
        <w:rPr>
          <w:rFonts w:eastAsia="Calibri" w:cs="CeraPro-Bold"/>
          <w:bCs/>
          <w:lang w:eastAsia="en-US"/>
        </w:rPr>
        <w:t xml:space="preserve">Regularly check in with the target/s and make sure they have a discreet way to report to you about how they are feeling at school regularly. </w:t>
      </w:r>
    </w:p>
    <w:p w14:paraId="5318AC23" w14:textId="77777777" w:rsidR="00CA50DE" w:rsidRPr="00CA50DE" w:rsidRDefault="00CA50DE" w:rsidP="00CA50DE">
      <w:pPr>
        <w:numPr>
          <w:ilvl w:val="0"/>
          <w:numId w:val="6"/>
        </w:numPr>
        <w:autoSpaceDE w:val="0"/>
        <w:autoSpaceDN w:val="0"/>
        <w:adjustRightInd w:val="0"/>
        <w:spacing w:after="160" w:line="256" w:lineRule="auto"/>
        <w:contextualSpacing/>
        <w:rPr>
          <w:rFonts w:eastAsia="Calibri" w:cs="CeraPro-Bold"/>
          <w:bCs/>
          <w:lang w:eastAsia="en-US"/>
        </w:rPr>
      </w:pPr>
      <w:r w:rsidRPr="00CA50DE">
        <w:rPr>
          <w:rFonts w:eastAsia="Calibri" w:cs="CeraPro-Bold"/>
          <w:bCs/>
          <w:lang w:eastAsia="en-US"/>
        </w:rPr>
        <w:t>Involve parents/carers.</w:t>
      </w:r>
    </w:p>
    <w:p w14:paraId="7490AEA0" w14:textId="77777777" w:rsidR="00CA50DE" w:rsidRPr="00CA50DE" w:rsidRDefault="00CA50DE" w:rsidP="00CA50DE">
      <w:pPr>
        <w:numPr>
          <w:ilvl w:val="0"/>
          <w:numId w:val="6"/>
        </w:numPr>
        <w:spacing w:after="160" w:line="256" w:lineRule="auto"/>
        <w:contextualSpacing/>
        <w:rPr>
          <w:rFonts w:eastAsia="Calibri" w:cs="CeraRoundPro-Bold"/>
          <w:bCs/>
          <w:lang w:eastAsia="en-US"/>
        </w:rPr>
      </w:pPr>
      <w:r w:rsidRPr="00CA50DE">
        <w:rPr>
          <w:rFonts w:eastAsia="Calibri" w:cs="CeraPro-Bold"/>
          <w:bCs/>
          <w:lang w:eastAsia="en-US"/>
        </w:rPr>
        <w:t xml:space="preserve">Build our response on a restorative approach that changes the behaviour of the group and not solely focus on changing the behaviour of the target/s. </w:t>
      </w:r>
    </w:p>
    <w:p w14:paraId="6D883040" w14:textId="77777777" w:rsidR="00CA50DE" w:rsidRPr="00CA50DE" w:rsidRDefault="00CA50DE" w:rsidP="00CA50DE">
      <w:pPr>
        <w:spacing w:after="160" w:line="256" w:lineRule="auto"/>
        <w:rPr>
          <w:rFonts w:eastAsia="Calibri" w:cs="CeraRoundPro-Bold"/>
          <w:bCs/>
          <w:lang w:eastAsia="en-US"/>
        </w:rPr>
      </w:pPr>
    </w:p>
    <w:p w14:paraId="1CAFF878" w14:textId="77777777" w:rsidR="00CA50DE" w:rsidRPr="00CA50DE" w:rsidRDefault="00CA50DE" w:rsidP="00CA50DE">
      <w:pPr>
        <w:spacing w:after="160" w:line="256" w:lineRule="auto"/>
        <w:rPr>
          <w:rFonts w:eastAsia="Calibri" w:cs="CeraRoundPro-Bold"/>
          <w:bCs/>
          <w:lang w:eastAsia="en-US"/>
        </w:rPr>
      </w:pPr>
    </w:p>
    <w:p w14:paraId="25DBD8C1" w14:textId="77777777" w:rsidR="00CA50DE" w:rsidRPr="00CA50DE" w:rsidRDefault="00CA50DE" w:rsidP="00CA50DE">
      <w:pPr>
        <w:spacing w:after="160" w:line="256" w:lineRule="auto"/>
        <w:rPr>
          <w:rFonts w:eastAsia="Calibri" w:cs="CeraRoundPro-Bold"/>
          <w:bCs/>
          <w:lang w:eastAsia="en-US"/>
        </w:rPr>
      </w:pPr>
    </w:p>
    <w:tbl>
      <w:tblPr>
        <w:tblStyle w:val="TableGrid1"/>
        <w:tblpPr w:leftFromText="180" w:rightFromText="180" w:vertAnchor="text" w:horzAnchor="margin" w:tblpY="775"/>
        <w:tblW w:w="10910" w:type="dxa"/>
        <w:tblInd w:w="0" w:type="dxa"/>
        <w:tblLook w:val="04A0" w:firstRow="1" w:lastRow="0" w:firstColumn="1" w:lastColumn="0" w:noHBand="0" w:noVBand="1"/>
      </w:tblPr>
      <w:tblGrid>
        <w:gridCol w:w="1430"/>
        <w:gridCol w:w="1400"/>
        <w:gridCol w:w="1825"/>
        <w:gridCol w:w="2758"/>
        <w:gridCol w:w="1820"/>
        <w:gridCol w:w="1677"/>
      </w:tblGrid>
      <w:tr w:rsidR="00CA50DE" w:rsidRPr="00CA50DE" w14:paraId="38E2F6F0" w14:textId="77777777">
        <w:trPr>
          <w:trHeight w:val="706"/>
        </w:trPr>
        <w:tc>
          <w:tcPr>
            <w:tcW w:w="1430" w:type="dxa"/>
            <w:tcBorders>
              <w:top w:val="single" w:sz="4" w:space="0" w:color="auto"/>
              <w:left w:val="single" w:sz="4" w:space="0" w:color="auto"/>
              <w:bottom w:val="single" w:sz="4" w:space="0" w:color="auto"/>
              <w:right w:val="single" w:sz="4" w:space="0" w:color="auto"/>
            </w:tcBorders>
          </w:tcPr>
          <w:p w14:paraId="7E1730B0" w14:textId="77777777" w:rsidR="00CA50DE" w:rsidRPr="00CA50DE" w:rsidRDefault="00CA50DE" w:rsidP="00CA50DE">
            <w:pPr>
              <w:autoSpaceDE w:val="0"/>
              <w:autoSpaceDN w:val="0"/>
              <w:adjustRightInd w:val="0"/>
              <w:rPr>
                <w:rFonts w:cs="CeraPro-Light"/>
                <w:sz w:val="18"/>
                <w:szCs w:val="18"/>
              </w:rPr>
            </w:pPr>
          </w:p>
        </w:tc>
        <w:tc>
          <w:tcPr>
            <w:tcW w:w="1400" w:type="dxa"/>
            <w:tcBorders>
              <w:top w:val="single" w:sz="4" w:space="0" w:color="auto"/>
              <w:left w:val="single" w:sz="4" w:space="0" w:color="auto"/>
              <w:bottom w:val="single" w:sz="4" w:space="0" w:color="auto"/>
              <w:right w:val="single" w:sz="4" w:space="0" w:color="auto"/>
            </w:tcBorders>
            <w:hideMark/>
          </w:tcPr>
          <w:p w14:paraId="5AB3C234" w14:textId="77777777" w:rsidR="00CA50DE" w:rsidRPr="00CA50DE" w:rsidRDefault="00CA50DE" w:rsidP="00CA50DE">
            <w:pPr>
              <w:autoSpaceDE w:val="0"/>
              <w:autoSpaceDN w:val="0"/>
              <w:adjustRightInd w:val="0"/>
              <w:rPr>
                <w:rFonts w:cs="CeraPro-Light"/>
                <w:sz w:val="20"/>
                <w:szCs w:val="18"/>
              </w:rPr>
            </w:pPr>
            <w:r w:rsidRPr="00CA50DE">
              <w:rPr>
                <w:rFonts w:cs="CeraPro-Bold"/>
                <w:b/>
                <w:bCs/>
                <w:sz w:val="20"/>
                <w:szCs w:val="18"/>
              </w:rPr>
              <w:t xml:space="preserve">Name/s </w:t>
            </w:r>
          </w:p>
        </w:tc>
        <w:tc>
          <w:tcPr>
            <w:tcW w:w="1825" w:type="dxa"/>
            <w:tcBorders>
              <w:top w:val="single" w:sz="4" w:space="0" w:color="auto"/>
              <w:left w:val="single" w:sz="4" w:space="0" w:color="auto"/>
              <w:bottom w:val="single" w:sz="4" w:space="0" w:color="auto"/>
              <w:right w:val="single" w:sz="4" w:space="0" w:color="auto"/>
            </w:tcBorders>
          </w:tcPr>
          <w:p w14:paraId="3D2E1EE1" w14:textId="77777777" w:rsidR="00CA50DE" w:rsidRPr="00CA50DE" w:rsidRDefault="00CA50DE" w:rsidP="00CA50DE">
            <w:pPr>
              <w:autoSpaceDE w:val="0"/>
              <w:autoSpaceDN w:val="0"/>
              <w:adjustRightInd w:val="0"/>
              <w:rPr>
                <w:rFonts w:cs="CeraPro-Bold"/>
                <w:b/>
                <w:bCs/>
                <w:sz w:val="20"/>
                <w:szCs w:val="18"/>
              </w:rPr>
            </w:pPr>
            <w:r w:rsidRPr="00CA50DE">
              <w:rPr>
                <w:rFonts w:cs="CeraPro-Bold"/>
                <w:b/>
                <w:bCs/>
                <w:sz w:val="20"/>
                <w:szCs w:val="18"/>
              </w:rPr>
              <w:t>How they were involved?</w:t>
            </w:r>
          </w:p>
          <w:p w14:paraId="2D637D59" w14:textId="77777777" w:rsidR="00CA50DE" w:rsidRPr="00CA50DE" w:rsidRDefault="00CA50DE" w:rsidP="00CA50DE">
            <w:pPr>
              <w:autoSpaceDE w:val="0"/>
              <w:autoSpaceDN w:val="0"/>
              <w:adjustRightInd w:val="0"/>
              <w:rPr>
                <w:rFonts w:cs="CeraPro-Light"/>
                <w:sz w:val="20"/>
                <w:szCs w:val="18"/>
              </w:rPr>
            </w:pPr>
          </w:p>
        </w:tc>
        <w:tc>
          <w:tcPr>
            <w:tcW w:w="2758" w:type="dxa"/>
            <w:tcBorders>
              <w:top w:val="single" w:sz="4" w:space="0" w:color="auto"/>
              <w:left w:val="single" w:sz="4" w:space="0" w:color="auto"/>
              <w:bottom w:val="single" w:sz="4" w:space="0" w:color="auto"/>
              <w:right w:val="single" w:sz="4" w:space="0" w:color="auto"/>
            </w:tcBorders>
            <w:hideMark/>
          </w:tcPr>
          <w:p w14:paraId="5CCC907A" w14:textId="77777777" w:rsidR="00CA50DE" w:rsidRPr="00CA50DE" w:rsidRDefault="00CA50DE" w:rsidP="00CA50DE">
            <w:pPr>
              <w:autoSpaceDE w:val="0"/>
              <w:autoSpaceDN w:val="0"/>
              <w:adjustRightInd w:val="0"/>
              <w:rPr>
                <w:rFonts w:cs="CeraPro-Bold"/>
                <w:b/>
                <w:bCs/>
                <w:sz w:val="20"/>
                <w:szCs w:val="18"/>
              </w:rPr>
            </w:pPr>
            <w:r w:rsidRPr="00CA50DE">
              <w:rPr>
                <w:rFonts w:cs="CeraPro-Bold"/>
                <w:b/>
                <w:bCs/>
                <w:sz w:val="20"/>
                <w:szCs w:val="18"/>
              </w:rPr>
              <w:t>What could this group do to help stop the bullying?</w:t>
            </w:r>
          </w:p>
          <w:p w14:paraId="2ECF8DA9" w14:textId="77777777" w:rsidR="00CA50DE" w:rsidRPr="00CA50DE" w:rsidRDefault="00CA50DE" w:rsidP="00CA50DE">
            <w:pPr>
              <w:autoSpaceDE w:val="0"/>
              <w:autoSpaceDN w:val="0"/>
              <w:adjustRightInd w:val="0"/>
              <w:rPr>
                <w:rFonts w:cs="CeraPro-Light"/>
                <w:sz w:val="20"/>
                <w:szCs w:val="18"/>
              </w:rPr>
            </w:pPr>
            <w:r w:rsidRPr="00CA50DE">
              <w:rPr>
                <w:rFonts w:cs="CeraPro-Light"/>
                <w:sz w:val="20"/>
                <w:szCs w:val="18"/>
              </w:rPr>
              <w:t>E.g. stop the reinforcers laughing or create defenders</w:t>
            </w:r>
          </w:p>
        </w:tc>
        <w:tc>
          <w:tcPr>
            <w:tcW w:w="1820" w:type="dxa"/>
            <w:tcBorders>
              <w:top w:val="single" w:sz="4" w:space="0" w:color="auto"/>
              <w:left w:val="single" w:sz="4" w:space="0" w:color="auto"/>
              <w:bottom w:val="single" w:sz="4" w:space="0" w:color="auto"/>
              <w:right w:val="single" w:sz="4" w:space="0" w:color="auto"/>
            </w:tcBorders>
            <w:hideMark/>
          </w:tcPr>
          <w:p w14:paraId="6B7A511A" w14:textId="77777777" w:rsidR="00CA50DE" w:rsidRPr="00CA50DE" w:rsidRDefault="00CA50DE" w:rsidP="00CA50DE">
            <w:pPr>
              <w:autoSpaceDE w:val="0"/>
              <w:autoSpaceDN w:val="0"/>
              <w:adjustRightInd w:val="0"/>
              <w:rPr>
                <w:rFonts w:cs="CeraPro-Bold"/>
                <w:b/>
                <w:bCs/>
                <w:sz w:val="20"/>
                <w:szCs w:val="18"/>
              </w:rPr>
            </w:pPr>
            <w:r w:rsidRPr="00CA50DE">
              <w:rPr>
                <w:rFonts w:cs="CeraPro-Bold"/>
                <w:b/>
                <w:bCs/>
                <w:sz w:val="20"/>
                <w:szCs w:val="18"/>
              </w:rPr>
              <w:t>Agreement:</w:t>
            </w:r>
          </w:p>
          <w:p w14:paraId="4E8641F0" w14:textId="77777777" w:rsidR="00CA50DE" w:rsidRPr="00CA50DE" w:rsidRDefault="00CA50DE" w:rsidP="00CA50DE">
            <w:pPr>
              <w:autoSpaceDE w:val="0"/>
              <w:autoSpaceDN w:val="0"/>
              <w:adjustRightInd w:val="0"/>
              <w:rPr>
                <w:rFonts w:cs="CeraPro-Light"/>
                <w:sz w:val="20"/>
                <w:szCs w:val="18"/>
              </w:rPr>
            </w:pPr>
            <w:r w:rsidRPr="00CA50DE">
              <w:rPr>
                <w:rFonts w:cs="CeraPro-Light"/>
                <w:sz w:val="20"/>
                <w:szCs w:val="18"/>
              </w:rPr>
              <w:t>what approach</w:t>
            </w:r>
          </w:p>
          <w:p w14:paraId="0F9C78D2" w14:textId="77777777" w:rsidR="00CA50DE" w:rsidRPr="00CA50DE" w:rsidRDefault="00CA50DE" w:rsidP="00CA50DE">
            <w:pPr>
              <w:autoSpaceDE w:val="0"/>
              <w:autoSpaceDN w:val="0"/>
              <w:adjustRightInd w:val="0"/>
              <w:rPr>
                <w:rFonts w:cs="CeraPro-Light"/>
                <w:sz w:val="20"/>
                <w:szCs w:val="18"/>
              </w:rPr>
            </w:pPr>
            <w:r w:rsidRPr="00CA50DE">
              <w:rPr>
                <w:rFonts w:cs="CeraPro-Light"/>
                <w:sz w:val="20"/>
                <w:szCs w:val="18"/>
              </w:rPr>
              <w:t>have you agreed to take with each group?</w:t>
            </w:r>
          </w:p>
        </w:tc>
        <w:tc>
          <w:tcPr>
            <w:tcW w:w="1677" w:type="dxa"/>
            <w:tcBorders>
              <w:top w:val="single" w:sz="4" w:space="0" w:color="auto"/>
              <w:left w:val="single" w:sz="4" w:space="0" w:color="auto"/>
              <w:bottom w:val="single" w:sz="4" w:space="0" w:color="auto"/>
              <w:right w:val="single" w:sz="4" w:space="0" w:color="auto"/>
            </w:tcBorders>
            <w:hideMark/>
          </w:tcPr>
          <w:p w14:paraId="00D3C199" w14:textId="77777777" w:rsidR="00CA50DE" w:rsidRPr="00CA50DE" w:rsidRDefault="00CA50DE" w:rsidP="00CA50DE">
            <w:pPr>
              <w:autoSpaceDE w:val="0"/>
              <w:autoSpaceDN w:val="0"/>
              <w:adjustRightInd w:val="0"/>
              <w:rPr>
                <w:rFonts w:cs="CeraPro-Bold"/>
                <w:b/>
                <w:bCs/>
                <w:sz w:val="20"/>
                <w:szCs w:val="18"/>
              </w:rPr>
            </w:pPr>
            <w:r w:rsidRPr="00CA50DE">
              <w:rPr>
                <w:rFonts w:cs="CeraPro-Bold"/>
                <w:b/>
                <w:bCs/>
                <w:sz w:val="20"/>
                <w:szCs w:val="18"/>
              </w:rPr>
              <w:t>Review:</w:t>
            </w:r>
          </w:p>
          <w:p w14:paraId="56B6ABA0" w14:textId="77777777" w:rsidR="00CA50DE" w:rsidRPr="00CA50DE" w:rsidRDefault="00CA50DE" w:rsidP="00CA50DE">
            <w:pPr>
              <w:autoSpaceDE w:val="0"/>
              <w:autoSpaceDN w:val="0"/>
              <w:adjustRightInd w:val="0"/>
              <w:rPr>
                <w:rFonts w:cs="CeraPro-Light"/>
                <w:sz w:val="20"/>
                <w:szCs w:val="18"/>
              </w:rPr>
            </w:pPr>
            <w:r w:rsidRPr="00CA50DE">
              <w:rPr>
                <w:rFonts w:cs="CeraPro-Light"/>
                <w:sz w:val="20"/>
                <w:szCs w:val="18"/>
              </w:rPr>
              <w:t>What strategies did you use, and did they work?</w:t>
            </w:r>
          </w:p>
        </w:tc>
      </w:tr>
      <w:tr w:rsidR="00CA50DE" w:rsidRPr="00CA50DE" w14:paraId="3B9B20DF" w14:textId="77777777">
        <w:trPr>
          <w:trHeight w:val="2048"/>
        </w:trPr>
        <w:tc>
          <w:tcPr>
            <w:tcW w:w="1430" w:type="dxa"/>
            <w:tcBorders>
              <w:top w:val="single" w:sz="4" w:space="0" w:color="auto"/>
              <w:left w:val="single" w:sz="4" w:space="0" w:color="auto"/>
              <w:bottom w:val="single" w:sz="4" w:space="0" w:color="auto"/>
              <w:right w:val="single" w:sz="4" w:space="0" w:color="auto"/>
            </w:tcBorders>
            <w:hideMark/>
          </w:tcPr>
          <w:p w14:paraId="76282402" w14:textId="77777777" w:rsidR="00CA50DE" w:rsidRPr="00CA50DE" w:rsidRDefault="00CA50DE" w:rsidP="00CA50DE">
            <w:pPr>
              <w:autoSpaceDE w:val="0"/>
              <w:autoSpaceDN w:val="0"/>
              <w:adjustRightInd w:val="0"/>
              <w:rPr>
                <w:rFonts w:cs="CeraPro-Light"/>
                <w:b/>
                <w:sz w:val="20"/>
                <w:szCs w:val="20"/>
              </w:rPr>
            </w:pPr>
            <w:r w:rsidRPr="00CA50DE">
              <w:rPr>
                <w:rFonts w:cs="CeraPro-Light"/>
                <w:b/>
                <w:sz w:val="20"/>
                <w:szCs w:val="20"/>
              </w:rPr>
              <w:t>Target/s</w:t>
            </w:r>
          </w:p>
        </w:tc>
        <w:tc>
          <w:tcPr>
            <w:tcW w:w="1400" w:type="dxa"/>
            <w:tcBorders>
              <w:top w:val="single" w:sz="4" w:space="0" w:color="auto"/>
              <w:left w:val="single" w:sz="4" w:space="0" w:color="auto"/>
              <w:bottom w:val="single" w:sz="4" w:space="0" w:color="auto"/>
              <w:right w:val="single" w:sz="4" w:space="0" w:color="auto"/>
            </w:tcBorders>
          </w:tcPr>
          <w:p w14:paraId="7CFA6439" w14:textId="77777777" w:rsidR="00CA50DE" w:rsidRPr="00CA50DE" w:rsidRDefault="00CA50DE" w:rsidP="00CA50DE">
            <w:pPr>
              <w:autoSpaceDE w:val="0"/>
              <w:autoSpaceDN w:val="0"/>
              <w:adjustRightInd w:val="0"/>
              <w:rPr>
                <w:rFonts w:cs="CeraPro-Light"/>
                <w:sz w:val="20"/>
                <w:szCs w:val="20"/>
              </w:rPr>
            </w:pPr>
          </w:p>
        </w:tc>
        <w:tc>
          <w:tcPr>
            <w:tcW w:w="1825" w:type="dxa"/>
            <w:tcBorders>
              <w:top w:val="single" w:sz="4" w:space="0" w:color="auto"/>
              <w:left w:val="single" w:sz="4" w:space="0" w:color="auto"/>
              <w:bottom w:val="single" w:sz="4" w:space="0" w:color="auto"/>
              <w:right w:val="single" w:sz="4" w:space="0" w:color="auto"/>
            </w:tcBorders>
          </w:tcPr>
          <w:p w14:paraId="2CE3D685" w14:textId="77777777" w:rsidR="00CA50DE" w:rsidRPr="00CA50DE" w:rsidRDefault="00CA50DE" w:rsidP="00CA50DE">
            <w:pPr>
              <w:autoSpaceDE w:val="0"/>
              <w:autoSpaceDN w:val="0"/>
              <w:adjustRightInd w:val="0"/>
              <w:rPr>
                <w:rFonts w:cs="CeraPro-Light"/>
                <w:sz w:val="20"/>
                <w:szCs w:val="20"/>
              </w:rPr>
            </w:pPr>
          </w:p>
        </w:tc>
        <w:tc>
          <w:tcPr>
            <w:tcW w:w="2758" w:type="dxa"/>
            <w:tcBorders>
              <w:top w:val="single" w:sz="4" w:space="0" w:color="auto"/>
              <w:left w:val="single" w:sz="4" w:space="0" w:color="auto"/>
              <w:bottom w:val="single" w:sz="4" w:space="0" w:color="auto"/>
              <w:right w:val="single" w:sz="4" w:space="0" w:color="auto"/>
            </w:tcBorders>
          </w:tcPr>
          <w:p w14:paraId="3BA970E0" w14:textId="77777777" w:rsidR="00CA50DE" w:rsidRPr="00CA50DE" w:rsidRDefault="00CA50DE" w:rsidP="00CA50DE">
            <w:pPr>
              <w:autoSpaceDE w:val="0"/>
              <w:autoSpaceDN w:val="0"/>
              <w:adjustRightInd w:val="0"/>
              <w:rPr>
                <w:rFonts w:cs="CeraPro-Light"/>
                <w:sz w:val="20"/>
                <w:szCs w:val="20"/>
              </w:rPr>
            </w:pPr>
          </w:p>
        </w:tc>
        <w:tc>
          <w:tcPr>
            <w:tcW w:w="1820" w:type="dxa"/>
            <w:tcBorders>
              <w:top w:val="single" w:sz="4" w:space="0" w:color="auto"/>
              <w:left w:val="single" w:sz="4" w:space="0" w:color="auto"/>
              <w:bottom w:val="single" w:sz="4" w:space="0" w:color="auto"/>
              <w:right w:val="single" w:sz="4" w:space="0" w:color="auto"/>
            </w:tcBorders>
          </w:tcPr>
          <w:p w14:paraId="6E5C22EE" w14:textId="77777777" w:rsidR="00CA50DE" w:rsidRPr="00CA50DE" w:rsidRDefault="00CA50DE" w:rsidP="00CA50DE">
            <w:pPr>
              <w:autoSpaceDE w:val="0"/>
              <w:autoSpaceDN w:val="0"/>
              <w:adjustRightInd w:val="0"/>
              <w:rPr>
                <w:rFonts w:cs="CeraPro-Light"/>
                <w:sz w:val="20"/>
                <w:szCs w:val="20"/>
              </w:rPr>
            </w:pPr>
          </w:p>
        </w:tc>
        <w:tc>
          <w:tcPr>
            <w:tcW w:w="1677" w:type="dxa"/>
            <w:tcBorders>
              <w:top w:val="single" w:sz="4" w:space="0" w:color="auto"/>
              <w:left w:val="single" w:sz="4" w:space="0" w:color="auto"/>
              <w:bottom w:val="single" w:sz="4" w:space="0" w:color="auto"/>
              <w:right w:val="single" w:sz="4" w:space="0" w:color="auto"/>
            </w:tcBorders>
          </w:tcPr>
          <w:p w14:paraId="5FB4F155" w14:textId="77777777" w:rsidR="00CA50DE" w:rsidRPr="00CA50DE" w:rsidRDefault="00CA50DE" w:rsidP="00CA50DE">
            <w:pPr>
              <w:autoSpaceDE w:val="0"/>
              <w:autoSpaceDN w:val="0"/>
              <w:adjustRightInd w:val="0"/>
              <w:rPr>
                <w:rFonts w:cs="CeraPro-Light"/>
                <w:sz w:val="20"/>
                <w:szCs w:val="20"/>
              </w:rPr>
            </w:pPr>
          </w:p>
        </w:tc>
      </w:tr>
      <w:tr w:rsidR="00CA50DE" w:rsidRPr="00CA50DE" w14:paraId="4D5C386C" w14:textId="77777777">
        <w:trPr>
          <w:trHeight w:val="2048"/>
        </w:trPr>
        <w:tc>
          <w:tcPr>
            <w:tcW w:w="1430" w:type="dxa"/>
            <w:tcBorders>
              <w:top w:val="single" w:sz="4" w:space="0" w:color="auto"/>
              <w:left w:val="single" w:sz="4" w:space="0" w:color="auto"/>
              <w:bottom w:val="single" w:sz="4" w:space="0" w:color="auto"/>
              <w:right w:val="single" w:sz="4" w:space="0" w:color="auto"/>
            </w:tcBorders>
            <w:hideMark/>
          </w:tcPr>
          <w:p w14:paraId="4948E06E" w14:textId="77777777" w:rsidR="00CA50DE" w:rsidRPr="00CA50DE" w:rsidRDefault="00CA50DE" w:rsidP="00CA50DE">
            <w:pPr>
              <w:autoSpaceDE w:val="0"/>
              <w:autoSpaceDN w:val="0"/>
              <w:adjustRightInd w:val="0"/>
              <w:rPr>
                <w:rFonts w:cs="CeraPro-Light"/>
                <w:b/>
                <w:sz w:val="20"/>
                <w:szCs w:val="20"/>
              </w:rPr>
            </w:pPr>
            <w:r w:rsidRPr="00CA50DE">
              <w:rPr>
                <w:rFonts w:cs="CeraPro-Light"/>
                <w:b/>
                <w:sz w:val="20"/>
                <w:szCs w:val="20"/>
              </w:rPr>
              <w:t>Ringleader/s</w:t>
            </w:r>
          </w:p>
        </w:tc>
        <w:tc>
          <w:tcPr>
            <w:tcW w:w="1400" w:type="dxa"/>
            <w:tcBorders>
              <w:top w:val="single" w:sz="4" w:space="0" w:color="auto"/>
              <w:left w:val="single" w:sz="4" w:space="0" w:color="auto"/>
              <w:bottom w:val="single" w:sz="4" w:space="0" w:color="auto"/>
              <w:right w:val="single" w:sz="4" w:space="0" w:color="auto"/>
            </w:tcBorders>
          </w:tcPr>
          <w:p w14:paraId="0BD6B880" w14:textId="77777777" w:rsidR="00CA50DE" w:rsidRPr="00CA50DE" w:rsidRDefault="00CA50DE" w:rsidP="00CA50DE">
            <w:pPr>
              <w:autoSpaceDE w:val="0"/>
              <w:autoSpaceDN w:val="0"/>
              <w:adjustRightInd w:val="0"/>
              <w:rPr>
                <w:rFonts w:cs="CeraPro-Light"/>
                <w:sz w:val="20"/>
                <w:szCs w:val="20"/>
              </w:rPr>
            </w:pPr>
          </w:p>
        </w:tc>
        <w:tc>
          <w:tcPr>
            <w:tcW w:w="1825" w:type="dxa"/>
            <w:tcBorders>
              <w:top w:val="single" w:sz="4" w:space="0" w:color="auto"/>
              <w:left w:val="single" w:sz="4" w:space="0" w:color="auto"/>
              <w:bottom w:val="single" w:sz="4" w:space="0" w:color="auto"/>
              <w:right w:val="single" w:sz="4" w:space="0" w:color="auto"/>
            </w:tcBorders>
          </w:tcPr>
          <w:p w14:paraId="4770C67D" w14:textId="77777777" w:rsidR="00CA50DE" w:rsidRPr="00CA50DE" w:rsidRDefault="00CA50DE" w:rsidP="00CA50DE">
            <w:pPr>
              <w:autoSpaceDE w:val="0"/>
              <w:autoSpaceDN w:val="0"/>
              <w:adjustRightInd w:val="0"/>
              <w:rPr>
                <w:rFonts w:cs="CeraPro-Light"/>
                <w:sz w:val="20"/>
                <w:szCs w:val="20"/>
              </w:rPr>
            </w:pPr>
          </w:p>
        </w:tc>
        <w:tc>
          <w:tcPr>
            <w:tcW w:w="2758" w:type="dxa"/>
            <w:tcBorders>
              <w:top w:val="single" w:sz="4" w:space="0" w:color="auto"/>
              <w:left w:val="single" w:sz="4" w:space="0" w:color="auto"/>
              <w:bottom w:val="single" w:sz="4" w:space="0" w:color="auto"/>
              <w:right w:val="single" w:sz="4" w:space="0" w:color="auto"/>
            </w:tcBorders>
          </w:tcPr>
          <w:p w14:paraId="4C7B87E5" w14:textId="77777777" w:rsidR="00CA50DE" w:rsidRPr="00CA50DE" w:rsidRDefault="00CA50DE" w:rsidP="00CA50DE">
            <w:pPr>
              <w:autoSpaceDE w:val="0"/>
              <w:autoSpaceDN w:val="0"/>
              <w:adjustRightInd w:val="0"/>
              <w:rPr>
                <w:rFonts w:cs="CeraPro-Light"/>
                <w:sz w:val="20"/>
                <w:szCs w:val="20"/>
              </w:rPr>
            </w:pPr>
          </w:p>
        </w:tc>
        <w:tc>
          <w:tcPr>
            <w:tcW w:w="1820" w:type="dxa"/>
            <w:tcBorders>
              <w:top w:val="single" w:sz="4" w:space="0" w:color="auto"/>
              <w:left w:val="single" w:sz="4" w:space="0" w:color="auto"/>
              <w:bottom w:val="single" w:sz="4" w:space="0" w:color="auto"/>
              <w:right w:val="single" w:sz="4" w:space="0" w:color="auto"/>
            </w:tcBorders>
          </w:tcPr>
          <w:p w14:paraId="3A1937E8" w14:textId="77777777" w:rsidR="00CA50DE" w:rsidRPr="00CA50DE" w:rsidRDefault="00CA50DE" w:rsidP="00CA50DE">
            <w:pPr>
              <w:autoSpaceDE w:val="0"/>
              <w:autoSpaceDN w:val="0"/>
              <w:adjustRightInd w:val="0"/>
              <w:rPr>
                <w:rFonts w:cs="CeraPro-Light"/>
                <w:sz w:val="20"/>
                <w:szCs w:val="20"/>
              </w:rPr>
            </w:pPr>
          </w:p>
        </w:tc>
        <w:tc>
          <w:tcPr>
            <w:tcW w:w="1677" w:type="dxa"/>
            <w:tcBorders>
              <w:top w:val="single" w:sz="4" w:space="0" w:color="auto"/>
              <w:left w:val="single" w:sz="4" w:space="0" w:color="auto"/>
              <w:bottom w:val="single" w:sz="4" w:space="0" w:color="auto"/>
              <w:right w:val="single" w:sz="4" w:space="0" w:color="auto"/>
            </w:tcBorders>
          </w:tcPr>
          <w:p w14:paraId="74827F58" w14:textId="77777777" w:rsidR="00CA50DE" w:rsidRPr="00CA50DE" w:rsidRDefault="00CA50DE" w:rsidP="00CA50DE">
            <w:pPr>
              <w:autoSpaceDE w:val="0"/>
              <w:autoSpaceDN w:val="0"/>
              <w:adjustRightInd w:val="0"/>
              <w:rPr>
                <w:rFonts w:cs="CeraPro-Light"/>
                <w:sz w:val="20"/>
                <w:szCs w:val="20"/>
              </w:rPr>
            </w:pPr>
          </w:p>
        </w:tc>
      </w:tr>
      <w:tr w:rsidR="00CA50DE" w:rsidRPr="00CA50DE" w14:paraId="1B7AEEC7" w14:textId="77777777">
        <w:trPr>
          <w:trHeight w:val="2048"/>
        </w:trPr>
        <w:tc>
          <w:tcPr>
            <w:tcW w:w="1430" w:type="dxa"/>
            <w:tcBorders>
              <w:top w:val="single" w:sz="4" w:space="0" w:color="auto"/>
              <w:left w:val="single" w:sz="4" w:space="0" w:color="auto"/>
              <w:bottom w:val="single" w:sz="4" w:space="0" w:color="auto"/>
              <w:right w:val="single" w:sz="4" w:space="0" w:color="auto"/>
            </w:tcBorders>
            <w:hideMark/>
          </w:tcPr>
          <w:p w14:paraId="65ED5EF9" w14:textId="77777777" w:rsidR="00CA50DE" w:rsidRPr="00CA50DE" w:rsidRDefault="00CA50DE" w:rsidP="00CA50DE">
            <w:pPr>
              <w:autoSpaceDE w:val="0"/>
              <w:autoSpaceDN w:val="0"/>
              <w:adjustRightInd w:val="0"/>
              <w:rPr>
                <w:rFonts w:cs="CeraPro-Light"/>
                <w:b/>
                <w:sz w:val="20"/>
                <w:szCs w:val="20"/>
              </w:rPr>
            </w:pPr>
            <w:r w:rsidRPr="00CA50DE">
              <w:rPr>
                <w:rFonts w:cs="CeraPro-Light"/>
                <w:b/>
                <w:sz w:val="20"/>
                <w:szCs w:val="20"/>
              </w:rPr>
              <w:t>Reinforcer/s</w:t>
            </w:r>
          </w:p>
        </w:tc>
        <w:tc>
          <w:tcPr>
            <w:tcW w:w="1400" w:type="dxa"/>
            <w:tcBorders>
              <w:top w:val="single" w:sz="4" w:space="0" w:color="auto"/>
              <w:left w:val="single" w:sz="4" w:space="0" w:color="auto"/>
              <w:bottom w:val="single" w:sz="4" w:space="0" w:color="auto"/>
              <w:right w:val="single" w:sz="4" w:space="0" w:color="auto"/>
            </w:tcBorders>
          </w:tcPr>
          <w:p w14:paraId="5E616B32" w14:textId="77777777" w:rsidR="00CA50DE" w:rsidRPr="00CA50DE" w:rsidRDefault="00CA50DE" w:rsidP="00CA50DE">
            <w:pPr>
              <w:autoSpaceDE w:val="0"/>
              <w:autoSpaceDN w:val="0"/>
              <w:adjustRightInd w:val="0"/>
              <w:rPr>
                <w:rFonts w:cs="CeraPro-Light"/>
                <w:sz w:val="20"/>
                <w:szCs w:val="20"/>
              </w:rPr>
            </w:pPr>
          </w:p>
        </w:tc>
        <w:tc>
          <w:tcPr>
            <w:tcW w:w="1825" w:type="dxa"/>
            <w:tcBorders>
              <w:top w:val="single" w:sz="4" w:space="0" w:color="auto"/>
              <w:left w:val="single" w:sz="4" w:space="0" w:color="auto"/>
              <w:bottom w:val="single" w:sz="4" w:space="0" w:color="auto"/>
              <w:right w:val="single" w:sz="4" w:space="0" w:color="auto"/>
            </w:tcBorders>
          </w:tcPr>
          <w:p w14:paraId="5A5A36DA" w14:textId="77777777" w:rsidR="00CA50DE" w:rsidRPr="00CA50DE" w:rsidRDefault="00CA50DE" w:rsidP="00CA50DE">
            <w:pPr>
              <w:autoSpaceDE w:val="0"/>
              <w:autoSpaceDN w:val="0"/>
              <w:adjustRightInd w:val="0"/>
              <w:rPr>
                <w:rFonts w:cs="CeraPro-Light"/>
                <w:sz w:val="20"/>
                <w:szCs w:val="20"/>
              </w:rPr>
            </w:pPr>
          </w:p>
        </w:tc>
        <w:tc>
          <w:tcPr>
            <w:tcW w:w="2758" w:type="dxa"/>
            <w:tcBorders>
              <w:top w:val="single" w:sz="4" w:space="0" w:color="auto"/>
              <w:left w:val="single" w:sz="4" w:space="0" w:color="auto"/>
              <w:bottom w:val="single" w:sz="4" w:space="0" w:color="auto"/>
              <w:right w:val="single" w:sz="4" w:space="0" w:color="auto"/>
            </w:tcBorders>
          </w:tcPr>
          <w:p w14:paraId="51F7334B" w14:textId="77777777" w:rsidR="00CA50DE" w:rsidRPr="00CA50DE" w:rsidRDefault="00CA50DE" w:rsidP="00CA50DE">
            <w:pPr>
              <w:autoSpaceDE w:val="0"/>
              <w:autoSpaceDN w:val="0"/>
              <w:adjustRightInd w:val="0"/>
              <w:rPr>
                <w:rFonts w:cs="CeraPro-Light"/>
                <w:sz w:val="20"/>
                <w:szCs w:val="20"/>
              </w:rPr>
            </w:pPr>
          </w:p>
        </w:tc>
        <w:tc>
          <w:tcPr>
            <w:tcW w:w="1820" w:type="dxa"/>
            <w:tcBorders>
              <w:top w:val="single" w:sz="4" w:space="0" w:color="auto"/>
              <w:left w:val="single" w:sz="4" w:space="0" w:color="auto"/>
              <w:bottom w:val="single" w:sz="4" w:space="0" w:color="auto"/>
              <w:right w:val="single" w:sz="4" w:space="0" w:color="auto"/>
            </w:tcBorders>
          </w:tcPr>
          <w:p w14:paraId="1377A5E1" w14:textId="77777777" w:rsidR="00CA50DE" w:rsidRPr="00CA50DE" w:rsidRDefault="00CA50DE" w:rsidP="00CA50DE">
            <w:pPr>
              <w:autoSpaceDE w:val="0"/>
              <w:autoSpaceDN w:val="0"/>
              <w:adjustRightInd w:val="0"/>
              <w:rPr>
                <w:rFonts w:cs="CeraPro-Light"/>
                <w:sz w:val="20"/>
                <w:szCs w:val="20"/>
              </w:rPr>
            </w:pPr>
          </w:p>
        </w:tc>
        <w:tc>
          <w:tcPr>
            <w:tcW w:w="1677" w:type="dxa"/>
            <w:tcBorders>
              <w:top w:val="single" w:sz="4" w:space="0" w:color="auto"/>
              <w:left w:val="single" w:sz="4" w:space="0" w:color="auto"/>
              <w:bottom w:val="single" w:sz="4" w:space="0" w:color="auto"/>
              <w:right w:val="single" w:sz="4" w:space="0" w:color="auto"/>
            </w:tcBorders>
          </w:tcPr>
          <w:p w14:paraId="70237636" w14:textId="77777777" w:rsidR="00CA50DE" w:rsidRPr="00CA50DE" w:rsidRDefault="00CA50DE" w:rsidP="00CA50DE">
            <w:pPr>
              <w:autoSpaceDE w:val="0"/>
              <w:autoSpaceDN w:val="0"/>
              <w:adjustRightInd w:val="0"/>
              <w:rPr>
                <w:rFonts w:cs="CeraPro-Light"/>
                <w:sz w:val="20"/>
                <w:szCs w:val="20"/>
              </w:rPr>
            </w:pPr>
          </w:p>
        </w:tc>
      </w:tr>
      <w:tr w:rsidR="00CA50DE" w:rsidRPr="00CA50DE" w14:paraId="033846F7" w14:textId="77777777">
        <w:trPr>
          <w:trHeight w:val="2048"/>
        </w:trPr>
        <w:tc>
          <w:tcPr>
            <w:tcW w:w="1430" w:type="dxa"/>
            <w:tcBorders>
              <w:top w:val="single" w:sz="4" w:space="0" w:color="auto"/>
              <w:left w:val="single" w:sz="4" w:space="0" w:color="auto"/>
              <w:bottom w:val="single" w:sz="4" w:space="0" w:color="auto"/>
              <w:right w:val="single" w:sz="4" w:space="0" w:color="auto"/>
            </w:tcBorders>
            <w:hideMark/>
          </w:tcPr>
          <w:p w14:paraId="56271731" w14:textId="77777777" w:rsidR="00CA50DE" w:rsidRPr="00CA50DE" w:rsidRDefault="00CA50DE" w:rsidP="00CA50DE">
            <w:pPr>
              <w:autoSpaceDE w:val="0"/>
              <w:autoSpaceDN w:val="0"/>
              <w:adjustRightInd w:val="0"/>
              <w:rPr>
                <w:rFonts w:cs="CeraPro-Light"/>
                <w:b/>
                <w:sz w:val="20"/>
                <w:szCs w:val="20"/>
              </w:rPr>
            </w:pPr>
            <w:r w:rsidRPr="00CA50DE">
              <w:rPr>
                <w:rFonts w:cs="CeraPro-Light"/>
                <w:b/>
                <w:sz w:val="20"/>
                <w:szCs w:val="20"/>
              </w:rPr>
              <w:t>Assistant/s</w:t>
            </w:r>
          </w:p>
        </w:tc>
        <w:tc>
          <w:tcPr>
            <w:tcW w:w="1400" w:type="dxa"/>
            <w:tcBorders>
              <w:top w:val="single" w:sz="4" w:space="0" w:color="auto"/>
              <w:left w:val="single" w:sz="4" w:space="0" w:color="auto"/>
              <w:bottom w:val="single" w:sz="4" w:space="0" w:color="auto"/>
              <w:right w:val="single" w:sz="4" w:space="0" w:color="auto"/>
            </w:tcBorders>
          </w:tcPr>
          <w:p w14:paraId="34B196E8" w14:textId="77777777" w:rsidR="00CA50DE" w:rsidRPr="00CA50DE" w:rsidRDefault="00CA50DE" w:rsidP="00CA50DE">
            <w:pPr>
              <w:autoSpaceDE w:val="0"/>
              <w:autoSpaceDN w:val="0"/>
              <w:adjustRightInd w:val="0"/>
              <w:rPr>
                <w:rFonts w:cs="CeraPro-Light"/>
                <w:sz w:val="20"/>
                <w:szCs w:val="20"/>
              </w:rPr>
            </w:pPr>
          </w:p>
        </w:tc>
        <w:tc>
          <w:tcPr>
            <w:tcW w:w="1825" w:type="dxa"/>
            <w:tcBorders>
              <w:top w:val="single" w:sz="4" w:space="0" w:color="auto"/>
              <w:left w:val="single" w:sz="4" w:space="0" w:color="auto"/>
              <w:bottom w:val="single" w:sz="4" w:space="0" w:color="auto"/>
              <w:right w:val="single" w:sz="4" w:space="0" w:color="auto"/>
            </w:tcBorders>
          </w:tcPr>
          <w:p w14:paraId="1BF70F89" w14:textId="77777777" w:rsidR="00CA50DE" w:rsidRPr="00CA50DE" w:rsidRDefault="00CA50DE" w:rsidP="00CA50DE">
            <w:pPr>
              <w:autoSpaceDE w:val="0"/>
              <w:autoSpaceDN w:val="0"/>
              <w:adjustRightInd w:val="0"/>
              <w:rPr>
                <w:rFonts w:cs="CeraPro-Light"/>
                <w:sz w:val="20"/>
                <w:szCs w:val="20"/>
              </w:rPr>
            </w:pPr>
          </w:p>
        </w:tc>
        <w:tc>
          <w:tcPr>
            <w:tcW w:w="2758" w:type="dxa"/>
            <w:tcBorders>
              <w:top w:val="single" w:sz="4" w:space="0" w:color="auto"/>
              <w:left w:val="single" w:sz="4" w:space="0" w:color="auto"/>
              <w:bottom w:val="single" w:sz="4" w:space="0" w:color="auto"/>
              <w:right w:val="single" w:sz="4" w:space="0" w:color="auto"/>
            </w:tcBorders>
          </w:tcPr>
          <w:p w14:paraId="701BB8A8" w14:textId="77777777" w:rsidR="00CA50DE" w:rsidRPr="00CA50DE" w:rsidRDefault="00CA50DE" w:rsidP="00CA50DE">
            <w:pPr>
              <w:autoSpaceDE w:val="0"/>
              <w:autoSpaceDN w:val="0"/>
              <w:adjustRightInd w:val="0"/>
              <w:rPr>
                <w:rFonts w:cs="CeraPro-Light"/>
                <w:sz w:val="20"/>
                <w:szCs w:val="20"/>
              </w:rPr>
            </w:pPr>
          </w:p>
        </w:tc>
        <w:tc>
          <w:tcPr>
            <w:tcW w:w="1820" w:type="dxa"/>
            <w:tcBorders>
              <w:top w:val="single" w:sz="4" w:space="0" w:color="auto"/>
              <w:left w:val="single" w:sz="4" w:space="0" w:color="auto"/>
              <w:bottom w:val="single" w:sz="4" w:space="0" w:color="auto"/>
              <w:right w:val="single" w:sz="4" w:space="0" w:color="auto"/>
            </w:tcBorders>
          </w:tcPr>
          <w:p w14:paraId="72880694" w14:textId="77777777" w:rsidR="00CA50DE" w:rsidRPr="00CA50DE" w:rsidRDefault="00CA50DE" w:rsidP="00CA50DE">
            <w:pPr>
              <w:autoSpaceDE w:val="0"/>
              <w:autoSpaceDN w:val="0"/>
              <w:adjustRightInd w:val="0"/>
              <w:rPr>
                <w:rFonts w:cs="CeraPro-Light"/>
                <w:sz w:val="20"/>
                <w:szCs w:val="20"/>
              </w:rPr>
            </w:pPr>
          </w:p>
        </w:tc>
        <w:tc>
          <w:tcPr>
            <w:tcW w:w="1677" w:type="dxa"/>
            <w:tcBorders>
              <w:top w:val="single" w:sz="4" w:space="0" w:color="auto"/>
              <w:left w:val="single" w:sz="4" w:space="0" w:color="auto"/>
              <w:bottom w:val="single" w:sz="4" w:space="0" w:color="auto"/>
              <w:right w:val="single" w:sz="4" w:space="0" w:color="auto"/>
            </w:tcBorders>
          </w:tcPr>
          <w:p w14:paraId="67715E37" w14:textId="77777777" w:rsidR="00CA50DE" w:rsidRPr="00CA50DE" w:rsidRDefault="00CA50DE" w:rsidP="00CA50DE">
            <w:pPr>
              <w:autoSpaceDE w:val="0"/>
              <w:autoSpaceDN w:val="0"/>
              <w:adjustRightInd w:val="0"/>
              <w:rPr>
                <w:rFonts w:cs="CeraPro-Light"/>
                <w:sz w:val="20"/>
                <w:szCs w:val="20"/>
              </w:rPr>
            </w:pPr>
          </w:p>
        </w:tc>
      </w:tr>
      <w:tr w:rsidR="00CA50DE" w:rsidRPr="00CA50DE" w14:paraId="3BFBBC89" w14:textId="77777777">
        <w:trPr>
          <w:trHeight w:val="2048"/>
        </w:trPr>
        <w:tc>
          <w:tcPr>
            <w:tcW w:w="1430" w:type="dxa"/>
            <w:tcBorders>
              <w:top w:val="single" w:sz="4" w:space="0" w:color="auto"/>
              <w:left w:val="single" w:sz="4" w:space="0" w:color="auto"/>
              <w:bottom w:val="single" w:sz="4" w:space="0" w:color="auto"/>
              <w:right w:val="single" w:sz="4" w:space="0" w:color="auto"/>
            </w:tcBorders>
            <w:hideMark/>
          </w:tcPr>
          <w:p w14:paraId="2107232F" w14:textId="77777777" w:rsidR="00CA50DE" w:rsidRPr="00CA50DE" w:rsidRDefault="00CA50DE" w:rsidP="00CA50DE">
            <w:pPr>
              <w:autoSpaceDE w:val="0"/>
              <w:autoSpaceDN w:val="0"/>
              <w:adjustRightInd w:val="0"/>
              <w:rPr>
                <w:rFonts w:cs="CeraPro-Light"/>
                <w:b/>
                <w:sz w:val="20"/>
                <w:szCs w:val="20"/>
              </w:rPr>
            </w:pPr>
            <w:r w:rsidRPr="00CA50DE">
              <w:rPr>
                <w:rFonts w:cs="CeraPro-Light"/>
                <w:b/>
                <w:sz w:val="20"/>
                <w:szCs w:val="20"/>
              </w:rPr>
              <w:t>Defender/s</w:t>
            </w:r>
          </w:p>
        </w:tc>
        <w:tc>
          <w:tcPr>
            <w:tcW w:w="1400" w:type="dxa"/>
            <w:tcBorders>
              <w:top w:val="single" w:sz="4" w:space="0" w:color="auto"/>
              <w:left w:val="single" w:sz="4" w:space="0" w:color="auto"/>
              <w:bottom w:val="single" w:sz="4" w:space="0" w:color="auto"/>
              <w:right w:val="single" w:sz="4" w:space="0" w:color="auto"/>
            </w:tcBorders>
          </w:tcPr>
          <w:p w14:paraId="29DD976C" w14:textId="77777777" w:rsidR="00CA50DE" w:rsidRPr="00CA50DE" w:rsidRDefault="00CA50DE" w:rsidP="00CA50DE">
            <w:pPr>
              <w:autoSpaceDE w:val="0"/>
              <w:autoSpaceDN w:val="0"/>
              <w:adjustRightInd w:val="0"/>
              <w:rPr>
                <w:rFonts w:cs="CeraPro-Light"/>
                <w:sz w:val="20"/>
                <w:szCs w:val="20"/>
              </w:rPr>
            </w:pPr>
          </w:p>
        </w:tc>
        <w:tc>
          <w:tcPr>
            <w:tcW w:w="1825" w:type="dxa"/>
            <w:tcBorders>
              <w:top w:val="single" w:sz="4" w:space="0" w:color="auto"/>
              <w:left w:val="single" w:sz="4" w:space="0" w:color="auto"/>
              <w:bottom w:val="single" w:sz="4" w:space="0" w:color="auto"/>
              <w:right w:val="single" w:sz="4" w:space="0" w:color="auto"/>
            </w:tcBorders>
          </w:tcPr>
          <w:p w14:paraId="3506D071" w14:textId="77777777" w:rsidR="00CA50DE" w:rsidRPr="00CA50DE" w:rsidRDefault="00CA50DE" w:rsidP="00CA50DE">
            <w:pPr>
              <w:autoSpaceDE w:val="0"/>
              <w:autoSpaceDN w:val="0"/>
              <w:adjustRightInd w:val="0"/>
              <w:rPr>
                <w:rFonts w:cs="CeraPro-Light"/>
                <w:sz w:val="20"/>
                <w:szCs w:val="20"/>
              </w:rPr>
            </w:pPr>
          </w:p>
        </w:tc>
        <w:tc>
          <w:tcPr>
            <w:tcW w:w="2758" w:type="dxa"/>
            <w:tcBorders>
              <w:top w:val="single" w:sz="4" w:space="0" w:color="auto"/>
              <w:left w:val="single" w:sz="4" w:space="0" w:color="auto"/>
              <w:bottom w:val="single" w:sz="4" w:space="0" w:color="auto"/>
              <w:right w:val="single" w:sz="4" w:space="0" w:color="auto"/>
            </w:tcBorders>
          </w:tcPr>
          <w:p w14:paraId="61776075" w14:textId="77777777" w:rsidR="00CA50DE" w:rsidRPr="00CA50DE" w:rsidRDefault="00CA50DE" w:rsidP="00CA50DE">
            <w:pPr>
              <w:autoSpaceDE w:val="0"/>
              <w:autoSpaceDN w:val="0"/>
              <w:adjustRightInd w:val="0"/>
              <w:rPr>
                <w:rFonts w:cs="CeraPro-Light"/>
                <w:sz w:val="20"/>
                <w:szCs w:val="20"/>
              </w:rPr>
            </w:pPr>
          </w:p>
        </w:tc>
        <w:tc>
          <w:tcPr>
            <w:tcW w:w="1820" w:type="dxa"/>
            <w:tcBorders>
              <w:top w:val="single" w:sz="4" w:space="0" w:color="auto"/>
              <w:left w:val="single" w:sz="4" w:space="0" w:color="auto"/>
              <w:bottom w:val="single" w:sz="4" w:space="0" w:color="auto"/>
              <w:right w:val="single" w:sz="4" w:space="0" w:color="auto"/>
            </w:tcBorders>
          </w:tcPr>
          <w:p w14:paraId="3BBC4770" w14:textId="77777777" w:rsidR="00CA50DE" w:rsidRPr="00CA50DE" w:rsidRDefault="00CA50DE" w:rsidP="00CA50DE">
            <w:pPr>
              <w:autoSpaceDE w:val="0"/>
              <w:autoSpaceDN w:val="0"/>
              <w:adjustRightInd w:val="0"/>
              <w:rPr>
                <w:rFonts w:cs="CeraPro-Light"/>
                <w:sz w:val="20"/>
                <w:szCs w:val="20"/>
              </w:rPr>
            </w:pPr>
          </w:p>
        </w:tc>
        <w:tc>
          <w:tcPr>
            <w:tcW w:w="1677" w:type="dxa"/>
            <w:tcBorders>
              <w:top w:val="single" w:sz="4" w:space="0" w:color="auto"/>
              <w:left w:val="single" w:sz="4" w:space="0" w:color="auto"/>
              <w:bottom w:val="single" w:sz="4" w:space="0" w:color="auto"/>
              <w:right w:val="single" w:sz="4" w:space="0" w:color="auto"/>
            </w:tcBorders>
          </w:tcPr>
          <w:p w14:paraId="410D72D9" w14:textId="77777777" w:rsidR="00CA50DE" w:rsidRPr="00CA50DE" w:rsidRDefault="00CA50DE" w:rsidP="00CA50DE">
            <w:pPr>
              <w:autoSpaceDE w:val="0"/>
              <w:autoSpaceDN w:val="0"/>
              <w:adjustRightInd w:val="0"/>
              <w:rPr>
                <w:rFonts w:cs="CeraPro-Light"/>
                <w:sz w:val="20"/>
                <w:szCs w:val="20"/>
              </w:rPr>
            </w:pPr>
          </w:p>
        </w:tc>
      </w:tr>
      <w:tr w:rsidR="00CA50DE" w:rsidRPr="00CA50DE" w14:paraId="45B7AD59" w14:textId="77777777">
        <w:trPr>
          <w:trHeight w:val="2048"/>
        </w:trPr>
        <w:tc>
          <w:tcPr>
            <w:tcW w:w="1430" w:type="dxa"/>
            <w:tcBorders>
              <w:top w:val="single" w:sz="4" w:space="0" w:color="auto"/>
              <w:left w:val="single" w:sz="4" w:space="0" w:color="auto"/>
              <w:bottom w:val="single" w:sz="4" w:space="0" w:color="auto"/>
              <w:right w:val="single" w:sz="4" w:space="0" w:color="auto"/>
            </w:tcBorders>
            <w:hideMark/>
          </w:tcPr>
          <w:p w14:paraId="437C951B" w14:textId="77777777" w:rsidR="00CA50DE" w:rsidRPr="00CA50DE" w:rsidRDefault="00CA50DE" w:rsidP="00CA50DE">
            <w:pPr>
              <w:autoSpaceDE w:val="0"/>
              <w:autoSpaceDN w:val="0"/>
              <w:adjustRightInd w:val="0"/>
              <w:rPr>
                <w:rFonts w:cs="CeraPro-Light"/>
                <w:b/>
                <w:szCs w:val="20"/>
              </w:rPr>
            </w:pPr>
            <w:r w:rsidRPr="00CA50DE">
              <w:rPr>
                <w:rFonts w:cs="CeraPro-Light"/>
                <w:b/>
                <w:sz w:val="20"/>
                <w:szCs w:val="20"/>
              </w:rPr>
              <w:t xml:space="preserve">Outsider/s </w:t>
            </w:r>
          </w:p>
          <w:p w14:paraId="1D7115A3" w14:textId="77777777" w:rsidR="00CA50DE" w:rsidRPr="00CA50DE" w:rsidRDefault="00CA50DE" w:rsidP="00CA50DE">
            <w:pPr>
              <w:autoSpaceDE w:val="0"/>
              <w:autoSpaceDN w:val="0"/>
              <w:adjustRightInd w:val="0"/>
              <w:rPr>
                <w:rFonts w:cs="CeraPro-LightItalic"/>
                <w:i/>
                <w:iCs/>
                <w:sz w:val="16"/>
                <w:szCs w:val="20"/>
              </w:rPr>
            </w:pPr>
            <w:r w:rsidRPr="00CA50DE">
              <w:rPr>
                <w:rFonts w:cs="CeraPro-LightItalic"/>
                <w:i/>
                <w:iCs/>
                <w:sz w:val="20"/>
                <w:szCs w:val="20"/>
              </w:rPr>
              <w:t>(key pupils who could potentially have a positive impact)</w:t>
            </w:r>
          </w:p>
        </w:tc>
        <w:tc>
          <w:tcPr>
            <w:tcW w:w="1400" w:type="dxa"/>
            <w:tcBorders>
              <w:top w:val="single" w:sz="4" w:space="0" w:color="auto"/>
              <w:left w:val="single" w:sz="4" w:space="0" w:color="auto"/>
              <w:bottom w:val="single" w:sz="4" w:space="0" w:color="auto"/>
              <w:right w:val="single" w:sz="4" w:space="0" w:color="auto"/>
            </w:tcBorders>
          </w:tcPr>
          <w:p w14:paraId="1657C61D" w14:textId="77777777" w:rsidR="00CA50DE" w:rsidRPr="00CA50DE" w:rsidRDefault="00CA50DE" w:rsidP="00CA50DE">
            <w:pPr>
              <w:autoSpaceDE w:val="0"/>
              <w:autoSpaceDN w:val="0"/>
              <w:adjustRightInd w:val="0"/>
              <w:rPr>
                <w:rFonts w:cs="CeraPro-Light"/>
                <w:sz w:val="20"/>
                <w:szCs w:val="20"/>
              </w:rPr>
            </w:pPr>
          </w:p>
        </w:tc>
        <w:tc>
          <w:tcPr>
            <w:tcW w:w="1825" w:type="dxa"/>
            <w:tcBorders>
              <w:top w:val="single" w:sz="4" w:space="0" w:color="auto"/>
              <w:left w:val="single" w:sz="4" w:space="0" w:color="auto"/>
              <w:bottom w:val="single" w:sz="4" w:space="0" w:color="auto"/>
              <w:right w:val="single" w:sz="4" w:space="0" w:color="auto"/>
            </w:tcBorders>
          </w:tcPr>
          <w:p w14:paraId="40580D58" w14:textId="77777777" w:rsidR="00CA50DE" w:rsidRPr="00CA50DE" w:rsidRDefault="00CA50DE" w:rsidP="00CA50DE">
            <w:pPr>
              <w:autoSpaceDE w:val="0"/>
              <w:autoSpaceDN w:val="0"/>
              <w:adjustRightInd w:val="0"/>
              <w:rPr>
                <w:rFonts w:cs="CeraPro-Light"/>
                <w:sz w:val="20"/>
                <w:szCs w:val="20"/>
              </w:rPr>
            </w:pPr>
          </w:p>
        </w:tc>
        <w:tc>
          <w:tcPr>
            <w:tcW w:w="2758" w:type="dxa"/>
            <w:tcBorders>
              <w:top w:val="single" w:sz="4" w:space="0" w:color="auto"/>
              <w:left w:val="single" w:sz="4" w:space="0" w:color="auto"/>
              <w:bottom w:val="single" w:sz="4" w:space="0" w:color="auto"/>
              <w:right w:val="single" w:sz="4" w:space="0" w:color="auto"/>
            </w:tcBorders>
          </w:tcPr>
          <w:p w14:paraId="0D04B566" w14:textId="77777777" w:rsidR="00CA50DE" w:rsidRPr="00CA50DE" w:rsidRDefault="00CA50DE" w:rsidP="00CA50DE">
            <w:pPr>
              <w:autoSpaceDE w:val="0"/>
              <w:autoSpaceDN w:val="0"/>
              <w:adjustRightInd w:val="0"/>
              <w:rPr>
                <w:rFonts w:cs="CeraPro-Light"/>
                <w:sz w:val="20"/>
                <w:szCs w:val="20"/>
              </w:rPr>
            </w:pPr>
          </w:p>
        </w:tc>
        <w:tc>
          <w:tcPr>
            <w:tcW w:w="1820" w:type="dxa"/>
            <w:tcBorders>
              <w:top w:val="single" w:sz="4" w:space="0" w:color="auto"/>
              <w:left w:val="single" w:sz="4" w:space="0" w:color="auto"/>
              <w:bottom w:val="single" w:sz="4" w:space="0" w:color="auto"/>
              <w:right w:val="single" w:sz="4" w:space="0" w:color="auto"/>
            </w:tcBorders>
          </w:tcPr>
          <w:p w14:paraId="08AFC806" w14:textId="77777777" w:rsidR="00CA50DE" w:rsidRPr="00CA50DE" w:rsidRDefault="00CA50DE" w:rsidP="00CA50DE">
            <w:pPr>
              <w:autoSpaceDE w:val="0"/>
              <w:autoSpaceDN w:val="0"/>
              <w:adjustRightInd w:val="0"/>
              <w:rPr>
                <w:rFonts w:cs="CeraPro-Light"/>
                <w:sz w:val="20"/>
                <w:szCs w:val="20"/>
              </w:rPr>
            </w:pPr>
          </w:p>
        </w:tc>
        <w:tc>
          <w:tcPr>
            <w:tcW w:w="1677" w:type="dxa"/>
            <w:tcBorders>
              <w:top w:val="single" w:sz="4" w:space="0" w:color="auto"/>
              <w:left w:val="single" w:sz="4" w:space="0" w:color="auto"/>
              <w:bottom w:val="single" w:sz="4" w:space="0" w:color="auto"/>
              <w:right w:val="single" w:sz="4" w:space="0" w:color="auto"/>
            </w:tcBorders>
          </w:tcPr>
          <w:p w14:paraId="5A9949F9" w14:textId="77777777" w:rsidR="00CA50DE" w:rsidRPr="00CA50DE" w:rsidRDefault="00CA50DE" w:rsidP="00CA50DE">
            <w:pPr>
              <w:autoSpaceDE w:val="0"/>
              <w:autoSpaceDN w:val="0"/>
              <w:adjustRightInd w:val="0"/>
              <w:rPr>
                <w:rFonts w:cs="CeraPro-Light"/>
                <w:sz w:val="20"/>
                <w:szCs w:val="20"/>
              </w:rPr>
            </w:pPr>
          </w:p>
        </w:tc>
      </w:tr>
    </w:tbl>
    <w:p w14:paraId="649AD98D" w14:textId="15140050" w:rsidR="00F70C6C" w:rsidRPr="00CA50DE" w:rsidRDefault="00CA50DE" w:rsidP="00CA50DE">
      <w:pPr>
        <w:spacing w:after="160" w:line="256" w:lineRule="auto"/>
        <w:jc w:val="center"/>
        <w:rPr>
          <w:rStyle w:val="aLCPboldbodytext"/>
          <w:rFonts w:ascii="Comic Sans MS" w:eastAsia="Calibri" w:hAnsi="Comic Sans MS" w:cs="CeraRoundPro-Bold"/>
          <w:sz w:val="32"/>
          <w:szCs w:val="28"/>
          <w:lang w:eastAsia="en-US"/>
        </w:rPr>
      </w:pPr>
      <w:r w:rsidRPr="00CA50DE">
        <w:rPr>
          <w:rFonts w:eastAsia="Calibri" w:cs="CeraRoundPro-Bold"/>
          <w:b/>
          <w:bCs/>
          <w:sz w:val="32"/>
          <w:szCs w:val="28"/>
          <w:lang w:eastAsia="en-US"/>
        </w:rPr>
        <w:t>‘Roles involved in bullying’ Record and Review</w:t>
      </w:r>
    </w:p>
    <w:sectPr w:rsidR="00F70C6C" w:rsidRPr="00CA50DE" w:rsidSect="003D38C5">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eraPro-Light">
    <w:panose1 w:val="00000000000000000000"/>
    <w:charset w:val="00"/>
    <w:family w:val="swiss"/>
    <w:notTrueType/>
    <w:pitch w:val="default"/>
    <w:sig w:usb0="00000003" w:usb1="00000000" w:usb2="00000000" w:usb3="00000000" w:csb0="00000001" w:csb1="00000000"/>
  </w:font>
  <w:font w:name="Nadianne">
    <w:altName w:val="Mistral"/>
    <w:charset w:val="00"/>
    <w:family w:val="script"/>
    <w:pitch w:val="variable"/>
    <w:sig w:usb0="8000002F" w:usb1="00000048" w:usb2="00000000" w:usb3="00000000" w:csb0="00000013"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eraPro-Bold">
    <w:panose1 w:val="00000000000000000000"/>
    <w:charset w:val="00"/>
    <w:family w:val="swiss"/>
    <w:notTrueType/>
    <w:pitch w:val="default"/>
    <w:sig w:usb0="00000003" w:usb1="00000000" w:usb2="00000000" w:usb3="00000000" w:csb0="00000001" w:csb1="00000000"/>
  </w:font>
  <w:font w:name="CeraRoundPro-Bold">
    <w:panose1 w:val="00000000000000000000"/>
    <w:charset w:val="00"/>
    <w:family w:val="swiss"/>
    <w:notTrueType/>
    <w:pitch w:val="default"/>
    <w:sig w:usb0="00000003" w:usb1="00000000" w:usb2="00000000" w:usb3="00000000" w:csb0="00000001" w:csb1="00000000"/>
  </w:font>
  <w:font w:name="CeraPro-LightItalic">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5757"/>
    <w:multiLevelType w:val="hybridMultilevel"/>
    <w:tmpl w:val="CB702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2372C"/>
    <w:multiLevelType w:val="hybridMultilevel"/>
    <w:tmpl w:val="8ED6275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D6E6286"/>
    <w:multiLevelType w:val="hybridMultilevel"/>
    <w:tmpl w:val="0812DA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F0370B9"/>
    <w:multiLevelType w:val="hybridMultilevel"/>
    <w:tmpl w:val="90FA3FBC"/>
    <w:lvl w:ilvl="0" w:tplc="30882AF4">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D695AE3"/>
    <w:multiLevelType w:val="hybridMultilevel"/>
    <w:tmpl w:val="E4D44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4E45D9"/>
    <w:multiLevelType w:val="hybridMultilevel"/>
    <w:tmpl w:val="C562C462"/>
    <w:lvl w:ilvl="0" w:tplc="D2BC328C">
      <w:start w:val="5"/>
      <w:numFmt w:val="bullet"/>
      <w:lvlText w:val="-"/>
      <w:lvlJc w:val="left"/>
      <w:pPr>
        <w:ind w:left="720" w:hanging="360"/>
      </w:pPr>
      <w:rPr>
        <w:rFonts w:ascii="Comic Sans MS" w:eastAsia="Calibri" w:hAnsi="Comic Sans MS" w:cs="CeraPro-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49048923">
    <w:abstractNumId w:val="2"/>
  </w:num>
  <w:num w:numId="2" w16cid:durableId="662508304">
    <w:abstractNumId w:val="1"/>
  </w:num>
  <w:num w:numId="3" w16cid:durableId="8801834">
    <w:abstractNumId w:val="0"/>
  </w:num>
  <w:num w:numId="4" w16cid:durableId="1517040158">
    <w:abstractNumId w:val="4"/>
  </w:num>
  <w:num w:numId="5" w16cid:durableId="127748447">
    <w:abstractNumId w:val="3"/>
  </w:num>
  <w:num w:numId="6" w16cid:durableId="12745562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6F3"/>
    <w:rsid w:val="0001256C"/>
    <w:rsid w:val="00013257"/>
    <w:rsid w:val="00024E28"/>
    <w:rsid w:val="00031D78"/>
    <w:rsid w:val="0004472B"/>
    <w:rsid w:val="00064F68"/>
    <w:rsid w:val="000A598E"/>
    <w:rsid w:val="000F4B4E"/>
    <w:rsid w:val="0013550F"/>
    <w:rsid w:val="00173E63"/>
    <w:rsid w:val="00174D35"/>
    <w:rsid w:val="00183569"/>
    <w:rsid w:val="001E0F80"/>
    <w:rsid w:val="002968C1"/>
    <w:rsid w:val="002E18BA"/>
    <w:rsid w:val="002E225A"/>
    <w:rsid w:val="00313F04"/>
    <w:rsid w:val="003326C1"/>
    <w:rsid w:val="003B4893"/>
    <w:rsid w:val="003C2BA8"/>
    <w:rsid w:val="003D38C5"/>
    <w:rsid w:val="00406A66"/>
    <w:rsid w:val="00460AB4"/>
    <w:rsid w:val="00490875"/>
    <w:rsid w:val="004E6367"/>
    <w:rsid w:val="00511F68"/>
    <w:rsid w:val="00587D2B"/>
    <w:rsid w:val="005A1DB0"/>
    <w:rsid w:val="00653262"/>
    <w:rsid w:val="00663086"/>
    <w:rsid w:val="00695039"/>
    <w:rsid w:val="006A37C1"/>
    <w:rsid w:val="006F6EA4"/>
    <w:rsid w:val="00703142"/>
    <w:rsid w:val="007426CA"/>
    <w:rsid w:val="007A257D"/>
    <w:rsid w:val="007D2154"/>
    <w:rsid w:val="008060D5"/>
    <w:rsid w:val="00833829"/>
    <w:rsid w:val="00862808"/>
    <w:rsid w:val="008A3DCE"/>
    <w:rsid w:val="008B0418"/>
    <w:rsid w:val="008B0448"/>
    <w:rsid w:val="008C7BBC"/>
    <w:rsid w:val="00916371"/>
    <w:rsid w:val="00927EC3"/>
    <w:rsid w:val="009746CA"/>
    <w:rsid w:val="00980733"/>
    <w:rsid w:val="009849B7"/>
    <w:rsid w:val="00985B0E"/>
    <w:rsid w:val="0099067C"/>
    <w:rsid w:val="009A0245"/>
    <w:rsid w:val="009A6D4A"/>
    <w:rsid w:val="009C081B"/>
    <w:rsid w:val="009E3B7B"/>
    <w:rsid w:val="00A10702"/>
    <w:rsid w:val="00A2377B"/>
    <w:rsid w:val="00A25F44"/>
    <w:rsid w:val="00A37C2B"/>
    <w:rsid w:val="00A87ACA"/>
    <w:rsid w:val="00A95AC8"/>
    <w:rsid w:val="00AC5FE1"/>
    <w:rsid w:val="00AF3E61"/>
    <w:rsid w:val="00B669D3"/>
    <w:rsid w:val="00B75FE3"/>
    <w:rsid w:val="00BA6ADC"/>
    <w:rsid w:val="00BC6987"/>
    <w:rsid w:val="00BE4BE5"/>
    <w:rsid w:val="00C00135"/>
    <w:rsid w:val="00C107F0"/>
    <w:rsid w:val="00C53097"/>
    <w:rsid w:val="00CA50DE"/>
    <w:rsid w:val="00CC5BD7"/>
    <w:rsid w:val="00D263DD"/>
    <w:rsid w:val="00D3286A"/>
    <w:rsid w:val="00D362CC"/>
    <w:rsid w:val="00D367D2"/>
    <w:rsid w:val="00D45CDB"/>
    <w:rsid w:val="00D76326"/>
    <w:rsid w:val="00DB530B"/>
    <w:rsid w:val="00DC1F22"/>
    <w:rsid w:val="00DC7F0A"/>
    <w:rsid w:val="00DE50EF"/>
    <w:rsid w:val="00E146F3"/>
    <w:rsid w:val="00E750B3"/>
    <w:rsid w:val="00EA661B"/>
    <w:rsid w:val="00EE03F9"/>
    <w:rsid w:val="00F022FE"/>
    <w:rsid w:val="00F31CC3"/>
    <w:rsid w:val="00F343A8"/>
    <w:rsid w:val="00F70C6C"/>
    <w:rsid w:val="00FE7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16206"/>
  <w15:chartTrackingRefBased/>
  <w15:docId w15:val="{221F649D-8514-48FF-B902-29D74E0F0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mic Sans MS" w:hAnsi="Comic Sans MS"/>
      <w:sz w:val="24"/>
      <w:szCs w:val="24"/>
    </w:rPr>
  </w:style>
  <w:style w:type="paragraph" w:styleId="Heading1">
    <w:name w:val="heading 1"/>
    <w:basedOn w:val="Normal"/>
    <w:link w:val="Heading1Char"/>
    <w:uiPriority w:val="9"/>
    <w:qFormat/>
    <w:rsid w:val="00031D78"/>
    <w:pPr>
      <w:spacing w:after="225"/>
      <w:outlineLvl w:val="0"/>
    </w:pPr>
    <w:rPr>
      <w:rFonts w:ascii="Times New Roman" w:hAnsi="Times New Roman"/>
      <w:b/>
      <w:bCs/>
      <w:color w:val="333333"/>
      <w:kern w:val="36"/>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146F3"/>
    <w:pPr>
      <w:jc w:val="center"/>
    </w:pPr>
    <w:rPr>
      <w:rFonts w:ascii="Nadianne" w:hAnsi="Nadianne"/>
      <w:sz w:val="72"/>
      <w:lang w:eastAsia="en-US"/>
    </w:rPr>
  </w:style>
  <w:style w:type="table" w:styleId="TableGrid">
    <w:name w:val="Table Grid"/>
    <w:basedOn w:val="TableNormal"/>
    <w:rsid w:val="002968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031D78"/>
    <w:rPr>
      <w:b/>
      <w:bCs/>
      <w:color w:val="333333"/>
      <w:kern w:val="36"/>
      <w:sz w:val="31"/>
      <w:szCs w:val="31"/>
    </w:rPr>
  </w:style>
  <w:style w:type="paragraph" w:styleId="NormalWeb">
    <w:name w:val="Normal (Web)"/>
    <w:basedOn w:val="Normal"/>
    <w:uiPriority w:val="99"/>
    <w:unhideWhenUsed/>
    <w:rsid w:val="00031D78"/>
    <w:pPr>
      <w:spacing w:before="100" w:beforeAutospacing="1" w:after="100" w:afterAutospacing="1"/>
    </w:pPr>
    <w:rPr>
      <w:rFonts w:ascii="Times New Roman" w:hAnsi="Times New Roman"/>
    </w:rPr>
  </w:style>
  <w:style w:type="paragraph" w:customStyle="1" w:styleId="aLCPHeading">
    <w:name w:val="a LCP Heading"/>
    <w:basedOn w:val="Heading1"/>
    <w:autoRedefine/>
    <w:rsid w:val="009849B7"/>
    <w:pPr>
      <w:keepNext/>
      <w:widowControl w:val="0"/>
      <w:suppressAutoHyphens/>
      <w:spacing w:after="0"/>
      <w:jc w:val="center"/>
    </w:pPr>
    <w:rPr>
      <w:rFonts w:ascii="Comic Sans MS" w:hAnsi="Comic Sans MS" w:cs="Arial"/>
      <w:bCs w:val="0"/>
      <w:color w:val="auto"/>
      <w:kern w:val="0"/>
      <w:sz w:val="32"/>
      <w:szCs w:val="32"/>
      <w:lang w:val="en-US" w:eastAsia="en-US"/>
    </w:rPr>
  </w:style>
  <w:style w:type="paragraph" w:customStyle="1" w:styleId="aLCPSubhead">
    <w:name w:val="a LCP Subhead"/>
    <w:autoRedefine/>
    <w:rsid w:val="00313F04"/>
    <w:rPr>
      <w:rFonts w:ascii="Comic Sans MS" w:hAnsi="Comic Sans MS" w:cs="Arial"/>
      <w:b/>
      <w:sz w:val="22"/>
      <w:szCs w:val="22"/>
      <w:lang w:eastAsia="en-US"/>
    </w:rPr>
  </w:style>
  <w:style w:type="paragraph" w:customStyle="1" w:styleId="aLCPBodytext">
    <w:name w:val="a LCP Body text"/>
    <w:autoRedefine/>
    <w:rsid w:val="00511F68"/>
    <w:rPr>
      <w:rFonts w:asciiTheme="minorHAnsi" w:hAnsiTheme="minorHAnsi" w:cs="Arial"/>
      <w:sz w:val="22"/>
      <w:szCs w:val="22"/>
      <w:lang w:eastAsia="en-US"/>
    </w:rPr>
  </w:style>
  <w:style w:type="character" w:customStyle="1" w:styleId="aLCPboldbodytext">
    <w:name w:val="a LCP bold body text"/>
    <w:rsid w:val="00174D35"/>
    <w:rPr>
      <w:rFonts w:ascii="Arial" w:hAnsi="Arial" w:cs="Arial" w:hint="default"/>
      <w:b/>
      <w:bCs/>
      <w:strike w:val="0"/>
      <w:dstrike w:val="0"/>
      <w:sz w:val="22"/>
      <w:u w:val="none"/>
      <w:effect w:val="none"/>
      <w:vertAlign w:val="baseline"/>
    </w:rPr>
  </w:style>
  <w:style w:type="paragraph" w:styleId="BalloonText">
    <w:name w:val="Balloon Text"/>
    <w:basedOn w:val="Normal"/>
    <w:link w:val="BalloonTextChar"/>
    <w:rsid w:val="00DE50EF"/>
    <w:rPr>
      <w:rFonts w:ascii="Tahoma" w:hAnsi="Tahoma" w:cs="Tahoma"/>
      <w:sz w:val="16"/>
      <w:szCs w:val="16"/>
    </w:rPr>
  </w:style>
  <w:style w:type="character" w:customStyle="1" w:styleId="BalloonTextChar">
    <w:name w:val="Balloon Text Char"/>
    <w:link w:val="BalloonText"/>
    <w:rsid w:val="00DE50EF"/>
    <w:rPr>
      <w:rFonts w:ascii="Tahoma" w:hAnsi="Tahoma" w:cs="Tahoma"/>
      <w:sz w:val="16"/>
      <w:szCs w:val="16"/>
    </w:rPr>
  </w:style>
  <w:style w:type="character" w:styleId="Hyperlink">
    <w:name w:val="Hyperlink"/>
    <w:rsid w:val="008B0418"/>
    <w:rPr>
      <w:color w:val="0563C1"/>
      <w:u w:val="single"/>
    </w:rPr>
  </w:style>
  <w:style w:type="character" w:styleId="FollowedHyperlink">
    <w:name w:val="FollowedHyperlink"/>
    <w:rsid w:val="0004472B"/>
    <w:rPr>
      <w:color w:val="954F72"/>
      <w:u w:val="single"/>
    </w:rPr>
  </w:style>
  <w:style w:type="table" w:customStyle="1" w:styleId="TableGrid1">
    <w:name w:val="Table Grid1"/>
    <w:basedOn w:val="TableNormal"/>
    <w:next w:val="TableGrid"/>
    <w:uiPriority w:val="39"/>
    <w:rsid w:val="00CA50D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201350">
      <w:bodyDiv w:val="1"/>
      <w:marLeft w:val="0"/>
      <w:marRight w:val="0"/>
      <w:marTop w:val="0"/>
      <w:marBottom w:val="0"/>
      <w:divBdr>
        <w:top w:val="none" w:sz="0" w:space="0" w:color="auto"/>
        <w:left w:val="none" w:sz="0" w:space="0" w:color="auto"/>
        <w:bottom w:val="none" w:sz="0" w:space="0" w:color="auto"/>
        <w:right w:val="none" w:sz="0" w:space="0" w:color="auto"/>
      </w:divBdr>
    </w:div>
    <w:div w:id="756050451">
      <w:bodyDiv w:val="1"/>
      <w:marLeft w:val="0"/>
      <w:marRight w:val="0"/>
      <w:marTop w:val="0"/>
      <w:marBottom w:val="0"/>
      <w:divBdr>
        <w:top w:val="none" w:sz="0" w:space="0" w:color="auto"/>
        <w:left w:val="none" w:sz="0" w:space="0" w:color="auto"/>
        <w:bottom w:val="none" w:sz="0" w:space="0" w:color="auto"/>
        <w:right w:val="none" w:sz="0" w:space="0" w:color="auto"/>
      </w:divBdr>
      <w:divsChild>
        <w:div w:id="1611471798">
          <w:marLeft w:val="0"/>
          <w:marRight w:val="0"/>
          <w:marTop w:val="0"/>
          <w:marBottom w:val="0"/>
          <w:divBdr>
            <w:top w:val="none" w:sz="0" w:space="0" w:color="auto"/>
            <w:left w:val="none" w:sz="0" w:space="0" w:color="auto"/>
            <w:bottom w:val="none" w:sz="0" w:space="0" w:color="auto"/>
            <w:right w:val="none" w:sz="0" w:space="0" w:color="auto"/>
          </w:divBdr>
          <w:divsChild>
            <w:div w:id="419446624">
              <w:marLeft w:val="0"/>
              <w:marRight w:val="0"/>
              <w:marTop w:val="0"/>
              <w:marBottom w:val="0"/>
              <w:divBdr>
                <w:top w:val="none" w:sz="0" w:space="0" w:color="auto"/>
                <w:left w:val="none" w:sz="0" w:space="0" w:color="auto"/>
                <w:bottom w:val="none" w:sz="0" w:space="0" w:color="auto"/>
                <w:right w:val="none" w:sz="0" w:space="0" w:color="auto"/>
              </w:divBdr>
              <w:divsChild>
                <w:div w:id="722560158">
                  <w:marLeft w:val="300"/>
                  <w:marRight w:val="300"/>
                  <w:marTop w:val="480"/>
                  <w:marBottom w:val="0"/>
                  <w:divBdr>
                    <w:top w:val="none" w:sz="0" w:space="0" w:color="auto"/>
                    <w:left w:val="none" w:sz="0" w:space="0" w:color="auto"/>
                    <w:bottom w:val="none" w:sz="0" w:space="0" w:color="auto"/>
                    <w:right w:val="none" w:sz="0" w:space="0" w:color="auto"/>
                  </w:divBdr>
                </w:div>
              </w:divsChild>
            </w:div>
          </w:divsChild>
        </w:div>
      </w:divsChild>
    </w:div>
    <w:div w:id="817966006">
      <w:bodyDiv w:val="1"/>
      <w:marLeft w:val="0"/>
      <w:marRight w:val="0"/>
      <w:marTop w:val="0"/>
      <w:marBottom w:val="0"/>
      <w:divBdr>
        <w:top w:val="none" w:sz="0" w:space="0" w:color="auto"/>
        <w:left w:val="none" w:sz="0" w:space="0" w:color="auto"/>
        <w:bottom w:val="none" w:sz="0" w:space="0" w:color="auto"/>
        <w:right w:val="none" w:sz="0" w:space="0" w:color="auto"/>
      </w:divBdr>
    </w:div>
    <w:div w:id="1065958281">
      <w:bodyDiv w:val="1"/>
      <w:marLeft w:val="0"/>
      <w:marRight w:val="0"/>
      <w:marTop w:val="0"/>
      <w:marBottom w:val="0"/>
      <w:divBdr>
        <w:top w:val="none" w:sz="0" w:space="0" w:color="auto"/>
        <w:left w:val="none" w:sz="0" w:space="0" w:color="auto"/>
        <w:bottom w:val="none" w:sz="0" w:space="0" w:color="auto"/>
        <w:right w:val="none" w:sz="0" w:space="0" w:color="auto"/>
      </w:divBdr>
    </w:div>
    <w:div w:id="1149008871">
      <w:bodyDiv w:val="1"/>
      <w:marLeft w:val="0"/>
      <w:marRight w:val="0"/>
      <w:marTop w:val="0"/>
      <w:marBottom w:val="0"/>
      <w:divBdr>
        <w:top w:val="none" w:sz="0" w:space="0" w:color="auto"/>
        <w:left w:val="none" w:sz="0" w:space="0" w:color="auto"/>
        <w:bottom w:val="none" w:sz="0" w:space="0" w:color="auto"/>
        <w:right w:val="none" w:sz="0" w:space="0" w:color="auto"/>
      </w:divBdr>
    </w:div>
    <w:div w:id="1384400523">
      <w:bodyDiv w:val="1"/>
      <w:marLeft w:val="0"/>
      <w:marRight w:val="0"/>
      <w:marTop w:val="0"/>
      <w:marBottom w:val="0"/>
      <w:divBdr>
        <w:top w:val="none" w:sz="0" w:space="0" w:color="auto"/>
        <w:left w:val="none" w:sz="0" w:space="0" w:color="auto"/>
        <w:bottom w:val="none" w:sz="0" w:space="0" w:color="auto"/>
        <w:right w:val="none" w:sz="0" w:space="0" w:color="auto"/>
      </w:divBdr>
    </w:div>
    <w:div w:id="1470512465">
      <w:bodyDiv w:val="1"/>
      <w:marLeft w:val="0"/>
      <w:marRight w:val="0"/>
      <w:marTop w:val="0"/>
      <w:marBottom w:val="0"/>
      <w:divBdr>
        <w:top w:val="none" w:sz="0" w:space="0" w:color="auto"/>
        <w:left w:val="none" w:sz="0" w:space="0" w:color="auto"/>
        <w:bottom w:val="none" w:sz="0" w:space="0" w:color="auto"/>
        <w:right w:val="none" w:sz="0" w:space="0" w:color="auto"/>
      </w:divBdr>
    </w:div>
    <w:div w:id="1512063977">
      <w:bodyDiv w:val="1"/>
      <w:marLeft w:val="0"/>
      <w:marRight w:val="0"/>
      <w:marTop w:val="0"/>
      <w:marBottom w:val="0"/>
      <w:divBdr>
        <w:top w:val="none" w:sz="0" w:space="0" w:color="auto"/>
        <w:left w:val="none" w:sz="0" w:space="0" w:color="auto"/>
        <w:bottom w:val="none" w:sz="0" w:space="0" w:color="auto"/>
        <w:right w:val="none" w:sz="0" w:space="0" w:color="auto"/>
      </w:divBdr>
    </w:div>
    <w:div w:id="157045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bullying-at-school/bullying-outsideschool"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anti-bullyingalliance.org.uk/tools-information/free-cpd-online-training" TargetMode="Externa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ukpga/2006/40/section/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65f52c-8b86-4325-86e1-df7b78c85860">
      <Terms xmlns="http://schemas.microsoft.com/office/infopath/2007/PartnerControls"/>
    </lcf76f155ced4ddcb4097134ff3c332f>
    <TaxCatchAll xmlns="9a1b452f-b078-4dd6-98ba-318266ac6896" xsi:nil="true"/>
    <_dlc_DocId xmlns="9a1b452f-b078-4dd6-98ba-318266ac6896">M6XCYAMMD7NF-118378417-440</_dlc_DocId>
    <_dlc_DocIdUrl xmlns="9a1b452f-b078-4dd6-98ba-318266ac6896">
      <Url>https://8602326.sharepoint.com/sites/TRJSLTSharedDrive/_layouts/15/DocIdRedir.aspx?ID=M6XCYAMMD7NF-118378417-440</Url>
      <Description>M6XCYAMMD7NF-118378417-440</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485D1E679741FD49B94A85C4AEBC0DEE" ma:contentTypeVersion="13" ma:contentTypeDescription="Create a new document." ma:contentTypeScope="" ma:versionID="dbcbe3a635b0165e4bc8646449bbe61b">
  <xsd:schema xmlns:xsd="http://www.w3.org/2001/XMLSchema" xmlns:xs="http://www.w3.org/2001/XMLSchema" xmlns:p="http://schemas.microsoft.com/office/2006/metadata/properties" xmlns:ns2="9a1b452f-b078-4dd6-98ba-318266ac6896" xmlns:ns3="5965f52c-8b86-4325-86e1-df7b78c85860" targetNamespace="http://schemas.microsoft.com/office/2006/metadata/properties" ma:root="true" ma:fieldsID="e2b4ab0ecb77ddea9c8ffda6b88b04eb" ns2:_="" ns3:_="">
    <xsd:import namespace="9a1b452f-b078-4dd6-98ba-318266ac6896"/>
    <xsd:import namespace="5965f52c-8b86-4325-86e1-df7b78c85860"/>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2:SharedWithUsers" minOccurs="0"/>
                <xsd:element ref="ns2:SharedWithDetails" minOccurs="0"/>
                <xsd:element ref="ns3:MediaServiceDateTaken" minOccurs="0"/>
                <xsd:element ref="ns3:MediaServiceGenerationTime" minOccurs="0"/>
                <xsd:element ref="ns3:MediaServiceEventHashCode"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b452f-b078-4dd6-98ba-318266ac689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9c5d3dc-1982-4fd6-a714-5eb0b857d242}" ma:internalName="TaxCatchAll" ma:showField="CatchAllData" ma:web="9a1b452f-b078-4dd6-98ba-318266ac689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65f52c-8b86-4325-86e1-df7b78c8586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48ABBA-0ABD-41DC-BCC5-BA2E7D228814}">
  <ds:schemaRefs>
    <ds:schemaRef ds:uri="http://schemas.microsoft.com/office/2006/metadata/longProperties"/>
  </ds:schemaRefs>
</ds:datastoreItem>
</file>

<file path=customXml/itemProps2.xml><?xml version="1.0" encoding="utf-8"?>
<ds:datastoreItem xmlns:ds="http://schemas.openxmlformats.org/officeDocument/2006/customXml" ds:itemID="{BBCC4567-EFE8-47E1-A7B6-ED0D54E10E57}">
  <ds:schemaRefs>
    <ds:schemaRef ds:uri="http://schemas.microsoft.com/sharepoint/v3/contenttype/forms"/>
  </ds:schemaRefs>
</ds:datastoreItem>
</file>

<file path=customXml/itemProps3.xml><?xml version="1.0" encoding="utf-8"?>
<ds:datastoreItem xmlns:ds="http://schemas.openxmlformats.org/officeDocument/2006/customXml" ds:itemID="{E433322B-E99A-4EB9-9805-FDA538DAC14C}">
  <ds:schemaRefs>
    <ds:schemaRef ds:uri="http://schemas.microsoft.com/sharepoint/events"/>
  </ds:schemaRefs>
</ds:datastoreItem>
</file>

<file path=customXml/itemProps4.xml><?xml version="1.0" encoding="utf-8"?>
<ds:datastoreItem xmlns:ds="http://schemas.openxmlformats.org/officeDocument/2006/customXml" ds:itemID="{CEF222E0-6C25-45C1-9385-94044F3A6FC2}">
  <ds:schemaRefs>
    <ds:schemaRef ds:uri="http://schemas.microsoft.com/office/2006/metadata/properties"/>
    <ds:schemaRef ds:uri="http://schemas.microsoft.com/office/infopath/2007/PartnerControls"/>
    <ds:schemaRef ds:uri="5965f52c-8b86-4325-86e1-df7b78c85860"/>
    <ds:schemaRef ds:uri="9a1b452f-b078-4dd6-98ba-318266ac6896"/>
  </ds:schemaRefs>
</ds:datastoreItem>
</file>

<file path=customXml/itemProps5.xml><?xml version="1.0" encoding="utf-8"?>
<ds:datastoreItem xmlns:ds="http://schemas.openxmlformats.org/officeDocument/2006/customXml" ds:itemID="{B6A84419-2CC9-407B-ACCB-A9BAC2A22A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b452f-b078-4dd6-98ba-318266ac6896"/>
    <ds:schemaRef ds:uri="5965f52c-8b86-4325-86e1-df7b78c858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1775</Words>
  <Characters>10123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Thomas Russell Junior School</vt:lpstr>
    </vt:vector>
  </TitlesOfParts>
  <Company>Staffordshire County Council</Company>
  <LinksUpToDate>false</LinksUpToDate>
  <CharactersWithSpaces>11875</CharactersWithSpaces>
  <SharedDoc>false</SharedDoc>
  <HLinks>
    <vt:vector size="18" baseType="variant">
      <vt:variant>
        <vt:i4>7209063</vt:i4>
      </vt:variant>
      <vt:variant>
        <vt:i4>6</vt:i4>
      </vt:variant>
      <vt:variant>
        <vt:i4>0</vt:i4>
      </vt:variant>
      <vt:variant>
        <vt:i4>5</vt:i4>
      </vt:variant>
      <vt:variant>
        <vt:lpwstr>https://anti-bullyingalliance.org.uk/tools-information/free-cpd-online-training</vt:lpwstr>
      </vt:variant>
      <vt:variant>
        <vt:lpwstr/>
      </vt:variant>
      <vt:variant>
        <vt:i4>6357114</vt:i4>
      </vt:variant>
      <vt:variant>
        <vt:i4>3</vt:i4>
      </vt:variant>
      <vt:variant>
        <vt:i4>0</vt:i4>
      </vt:variant>
      <vt:variant>
        <vt:i4>5</vt:i4>
      </vt:variant>
      <vt:variant>
        <vt:lpwstr>https://www.legislation.gov.uk/ukpga/2006/40/section/89</vt:lpwstr>
      </vt:variant>
      <vt:variant>
        <vt:lpwstr/>
      </vt:variant>
      <vt:variant>
        <vt:i4>1638418</vt:i4>
      </vt:variant>
      <vt:variant>
        <vt:i4>0</vt:i4>
      </vt:variant>
      <vt:variant>
        <vt:i4>0</vt:i4>
      </vt:variant>
      <vt:variant>
        <vt:i4>5</vt:i4>
      </vt:variant>
      <vt:variant>
        <vt:lpwstr>https://www.gov.uk/bullying-at-school/bullying-outsideschool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Thomas Russell Junior School</dc:title>
  <dc:subject/>
  <dc:creator>Sshar2326</dc:creator>
  <cp:keywords/>
  <cp:lastModifiedBy>Mr J Emery</cp:lastModifiedBy>
  <cp:revision>2</cp:revision>
  <cp:lastPrinted>2017-01-23T13:39:00Z</cp:lastPrinted>
  <dcterms:created xsi:type="dcterms:W3CDTF">2026-02-25T19:36:00Z</dcterms:created>
  <dcterms:modified xsi:type="dcterms:W3CDTF">2026-02-25T19:36:00Z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2373800.00000000</vt:lpwstr>
  </property>
  <property fmtid="{D5CDD505-2E9C-101B-9397-08002B2CF9AE}" pid="4" name="display_urn:schemas-microsoft-com:office:office#Author">
    <vt:lpwstr>BUILTIN\Administrators</vt:lpwstr>
  </property>
  <property fmtid="{D5CDD505-2E9C-101B-9397-08002B2CF9AE}" pid="5" name="_dlc_DocId">
    <vt:lpwstr>6KK6NY3JTKCC-849450956-339150</vt:lpwstr>
  </property>
  <property fmtid="{D5CDD505-2E9C-101B-9397-08002B2CF9AE}" pid="6" name="_dlc_DocIdUrl">
    <vt:lpwstr>https://8602326.sharepoint.com/sites/TRJTeachingSharedDrive/_layouts/15/DocIdRedir.aspx?ID=6KK6NY3JTKCC-849450956-339150, 6KK6NY3JTKCC-849450956-339150</vt:lpwstr>
  </property>
  <property fmtid="{D5CDD505-2E9C-101B-9397-08002B2CF9AE}" pid="7" name="ContentTypeId">
    <vt:lpwstr>0x010100485D1E679741FD49B94A85C4AEBC0DEE</vt:lpwstr>
  </property>
  <property fmtid="{D5CDD505-2E9C-101B-9397-08002B2CF9AE}" pid="8" name="_dlc_DocIdItemGuid">
    <vt:lpwstr>dc9a7b23-e3e7-4e23-aecd-9f265bf8e7c3</vt:lpwstr>
  </property>
  <property fmtid="{D5CDD505-2E9C-101B-9397-08002B2CF9AE}" pid="9" name="MediaServiceImageTags">
    <vt:lpwstr/>
  </property>
</Properties>
</file>